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80" w:lineRule="exact"/>
        <w:jc w:val="center"/>
        <w:rPr>
          <w:rFonts w:cs="Times New Roman" w:asciiTheme="majorEastAsia" w:hAnsiTheme="majorEastAsia" w:eastAsiaTheme="majorEastAsia"/>
          <w:b/>
          <w:bCs/>
          <w:sz w:val="30"/>
          <w:szCs w:val="30"/>
        </w:rPr>
      </w:pPr>
      <w:r>
        <w:rPr>
          <w:rFonts w:hint="eastAsia" w:cs="Times New Roman" w:asciiTheme="majorEastAsia" w:hAnsiTheme="majorEastAsia" w:eastAsiaTheme="majorEastAsia"/>
          <w:b/>
          <w:bCs/>
          <w:sz w:val="30"/>
          <w:szCs w:val="30"/>
          <w:lang w:val="en-US" w:eastAsia="zh-CN"/>
        </w:rPr>
        <w:t>工程造价审核服务项目</w:t>
      </w:r>
      <w:r>
        <w:rPr>
          <w:rFonts w:hint="eastAsia" w:cs="Times New Roman" w:asciiTheme="majorEastAsia" w:hAnsiTheme="majorEastAsia" w:eastAsiaTheme="majorEastAsia"/>
          <w:b/>
          <w:bCs/>
          <w:sz w:val="30"/>
          <w:szCs w:val="30"/>
        </w:rPr>
        <w:t>需求</w:t>
      </w:r>
    </w:p>
    <w:p>
      <w:pPr>
        <w:keepNext w:val="0"/>
        <w:keepLines w:val="0"/>
        <w:pageBreakBefore w:val="0"/>
        <w:widowControl w:val="0"/>
        <w:kinsoku/>
        <w:wordWrap/>
        <w:overflowPunct/>
        <w:topLinePunct w:val="0"/>
        <w:autoSpaceDE/>
        <w:autoSpaceDN/>
        <w:bidi w:val="0"/>
        <w:spacing w:line="380" w:lineRule="exact"/>
        <w:ind w:firstLine="420"/>
        <w:rPr>
          <w:rFonts w:ascii="Calibri" w:hAnsi="Calibri"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line="380" w:lineRule="exact"/>
        <w:textAlignment w:val="baseline"/>
        <w:rPr>
          <w:rFonts w:ascii="宋体" w:hAnsi="宋体" w:eastAsia="宋体" w:cs="宋体"/>
          <w:color w:val="000000" w:themeColor="text1"/>
          <w:kern w:val="0"/>
          <w:sz w:val="28"/>
          <w:szCs w:val="28"/>
          <w14:textFill>
            <w14:solidFill>
              <w14:schemeClr w14:val="tx1"/>
            </w14:solidFill>
          </w14:textFill>
        </w:rPr>
      </w:pPr>
      <w:bookmarkStart w:id="0" w:name="_Toc481057147"/>
      <w:r>
        <w:rPr>
          <w:rFonts w:hint="eastAsia" w:ascii="宋体" w:hAnsi="宋体" w:eastAsia="宋体" w:cs="宋体"/>
          <w:color w:val="000000" w:themeColor="text1"/>
          <w:kern w:val="0"/>
          <w:sz w:val="28"/>
          <w:szCs w:val="28"/>
          <w14:textFill>
            <w14:solidFill>
              <w14:schemeClr w14:val="tx1"/>
            </w14:solidFill>
          </w14:textFill>
        </w:rPr>
        <w:t>一、项目目标及内容：</w:t>
      </w:r>
    </w:p>
    <w:p>
      <w:pPr>
        <w:keepNext w:val="0"/>
        <w:keepLines w:val="0"/>
        <w:pageBreakBefore w:val="0"/>
        <w:widowControl w:val="0"/>
        <w:numPr>
          <w:ilvl w:val="0"/>
          <w:numId w:val="0"/>
        </w:numPr>
        <w:kinsoku/>
        <w:wordWrap/>
        <w:overflowPunct/>
        <w:topLinePunct w:val="0"/>
        <w:autoSpaceDE/>
        <w:autoSpaceDN/>
        <w:bidi w:val="0"/>
        <w:snapToGrid w:val="0"/>
        <w:spacing w:line="38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对</w:t>
      </w:r>
      <w:r>
        <w:rPr>
          <w:rFonts w:hint="eastAsia"/>
          <w:color w:val="000000" w:themeColor="text1"/>
          <w14:textFill>
            <w14:solidFill>
              <w14:schemeClr w14:val="tx1"/>
            </w14:solidFill>
          </w14:textFill>
        </w:rPr>
        <w:t>医院2025年对外租赁空间改造项目</w:t>
      </w:r>
      <w:r>
        <w:rPr>
          <w:rFonts w:hint="eastAsia"/>
          <w:color w:val="000000" w:themeColor="text1"/>
          <w:lang w:eastAsia="zh-CN"/>
          <w14:textFill>
            <w14:solidFill>
              <w14:schemeClr w14:val="tx1"/>
            </w14:solidFill>
          </w14:textFill>
        </w:rPr>
        <w:t>施行全过程造价控制审核。以清单控制价编制审核为起点，以结算审计为终点，提供工程进展过程中的与造价控制相关的审核服务，涉及造价控制的，出具审核结果报告，涉及专业审核的，出具审核意见书。</w:t>
      </w:r>
    </w:p>
    <w:p>
      <w:pPr>
        <w:keepNext w:val="0"/>
        <w:keepLines w:val="0"/>
        <w:pageBreakBefore w:val="0"/>
        <w:widowControl w:val="0"/>
        <w:numPr>
          <w:ilvl w:val="0"/>
          <w:numId w:val="0"/>
        </w:numPr>
        <w:kinsoku/>
        <w:wordWrap/>
        <w:overflowPunct/>
        <w:topLinePunct w:val="0"/>
        <w:autoSpaceDE/>
        <w:autoSpaceDN/>
        <w:bidi w:val="0"/>
        <w:snapToGrid w:val="0"/>
        <w:spacing w:line="38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2 、服务管理要求：配合医院工程类管理业务内部控制的需要，为上述业务主责部门提供造价管理专业意见，实现对工程项目造价全生命周期管理效果。</w:t>
      </w:r>
    </w:p>
    <w:p>
      <w:pPr>
        <w:keepNext w:val="0"/>
        <w:keepLines w:val="0"/>
        <w:pageBreakBefore w:val="0"/>
        <w:widowControl w:val="0"/>
        <w:numPr>
          <w:ilvl w:val="0"/>
          <w:numId w:val="0"/>
        </w:numPr>
        <w:kinsoku/>
        <w:wordWrap/>
        <w:overflowPunct/>
        <w:topLinePunct w:val="0"/>
        <w:autoSpaceDE/>
        <w:autoSpaceDN/>
        <w:bidi w:val="0"/>
        <w:snapToGrid w:val="0"/>
        <w:spacing w:line="38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3、委托服务期限：自合同签订起1年。</w:t>
      </w:r>
    </w:p>
    <w:p>
      <w:pPr>
        <w:keepNext w:val="0"/>
        <w:keepLines w:val="0"/>
        <w:pageBreakBefore w:val="0"/>
        <w:widowControl w:val="0"/>
        <w:numPr>
          <w:ilvl w:val="0"/>
          <w:numId w:val="0"/>
        </w:numPr>
        <w:kinsoku/>
        <w:wordWrap/>
        <w:overflowPunct/>
        <w:topLinePunct w:val="0"/>
        <w:autoSpaceDE/>
        <w:autoSpaceDN/>
        <w:bidi w:val="0"/>
        <w:snapToGrid w:val="0"/>
        <w:spacing w:line="380" w:lineRule="exact"/>
        <w:ind w:firstLine="42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4、年度服务项目预计造价总金额8100万元。</w:t>
      </w:r>
    </w:p>
    <w:bookmarkEnd w:id="0"/>
    <w:p>
      <w:pPr>
        <w:keepNext w:val="0"/>
        <w:keepLines w:val="0"/>
        <w:pageBreakBefore w:val="0"/>
        <w:widowControl w:val="0"/>
        <w:kinsoku/>
        <w:wordWrap/>
        <w:overflowPunct/>
        <w:topLinePunct w:val="0"/>
        <w:autoSpaceDE/>
        <w:autoSpaceDN/>
        <w:bidi w:val="0"/>
        <w:snapToGrid w:val="0"/>
        <w:spacing w:line="380" w:lineRule="exact"/>
        <w:rPr>
          <w:rFonts w:hint="eastAsia" w:ascii="宋体" w:hAnsi="宋体" w:eastAsia="宋体" w:cs="宋体"/>
          <w:sz w:val="21"/>
          <w:szCs w:val="21"/>
        </w:rPr>
      </w:pPr>
      <w:r>
        <w:rPr>
          <w:rFonts w:hint="eastAsia" w:ascii="宋体" w:hAnsi="宋体"/>
          <w:color w:val="000000" w:themeColor="text1"/>
          <w:sz w:val="24"/>
          <w:szCs w:val="24"/>
          <w:lang w:eastAsia="zh-CN"/>
          <w14:textFill>
            <w14:solidFill>
              <w14:schemeClr w14:val="tx1"/>
            </w14:solidFill>
          </w14:textFill>
        </w:rPr>
        <w:t>二</w:t>
      </w:r>
      <w:r>
        <w:rPr>
          <w:rFonts w:hint="eastAsia" w:ascii="宋体" w:hAnsi="宋体"/>
          <w:color w:val="000000" w:themeColor="text1"/>
          <w:sz w:val="24"/>
          <w:szCs w:val="24"/>
          <w14:textFill>
            <w14:solidFill>
              <w14:schemeClr w14:val="tx1"/>
            </w14:solidFill>
          </w14:textFill>
        </w:rPr>
        <w:t>、项目实施要求</w:t>
      </w:r>
    </w:p>
    <w:p>
      <w:pPr>
        <w:keepNext w:val="0"/>
        <w:keepLines w:val="0"/>
        <w:pageBreakBefore w:val="0"/>
        <w:widowControl w:val="0"/>
        <w:kinsoku/>
        <w:wordWrap/>
        <w:overflowPunct/>
        <w:topLinePunct w:val="0"/>
        <w:autoSpaceDE/>
        <w:autoSpaceDN/>
        <w:bidi w:val="0"/>
        <w:snapToGrid w:val="0"/>
        <w:spacing w:line="380" w:lineRule="exact"/>
        <w:ind w:firstLine="210" w:firstLineChars="100"/>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项目要求：</w:t>
      </w:r>
    </w:p>
    <w:p>
      <w:pPr>
        <w:keepNext w:val="0"/>
        <w:keepLines w:val="0"/>
        <w:pageBreakBefore w:val="0"/>
        <w:widowControl w:val="0"/>
        <w:kinsoku/>
        <w:wordWrap/>
        <w:overflowPunct/>
        <w:topLinePunct w:val="0"/>
        <w:autoSpaceDE/>
        <w:autoSpaceDN/>
        <w:bidi w:val="0"/>
        <w:snapToGrid w:val="0"/>
        <w:spacing w:line="380" w:lineRule="exact"/>
        <w:ind w:firstLine="210" w:firstLineChars="100"/>
        <w:rPr>
          <w:rFonts w:hint="eastAsia"/>
          <w:color w:val="000000" w:themeColor="text1"/>
          <w:lang w:val="en-US" w:eastAsia="zh-CN"/>
          <w14:textFill>
            <w14:solidFill>
              <w14:schemeClr w14:val="tx1"/>
            </w14:solidFill>
          </w14:textFill>
        </w:rPr>
      </w:pPr>
      <w:r>
        <w:rPr>
          <w:rFonts w:hint="eastAsia" w:ascii="宋体" w:hAnsi="宋体" w:eastAsia="宋体" w:cs="宋体"/>
          <w:sz w:val="21"/>
          <w:szCs w:val="21"/>
        </w:rPr>
        <w:t>★</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）实施一案一委托</w:t>
      </w:r>
      <w:r>
        <w:rPr>
          <w:rFonts w:hint="eastAsia"/>
          <w:color w:val="000000" w:themeColor="text1"/>
          <w:lang w:val="en-US" w:eastAsia="zh-CN"/>
          <w14:textFill>
            <w14:solidFill>
              <w14:schemeClr w14:val="tx1"/>
            </w14:solidFill>
          </w14:textFill>
        </w:rPr>
        <w:t>,每项委托案包括：</w:t>
      </w:r>
      <w:r>
        <w:rPr>
          <w:rFonts w:hint="eastAsia"/>
          <w:color w:val="000000" w:themeColor="text1"/>
          <w:lang w:eastAsia="zh-CN"/>
          <w14:textFill>
            <w14:solidFill>
              <w14:schemeClr w14:val="tx1"/>
            </w14:solidFill>
          </w14:textFill>
        </w:rPr>
        <w:t>以清单控制价编制审核为起点，以结算审计为终点，提供工程进展过程中的与造价控制相关的审核服务，涉及造价控制的，出具审核结果报告，涉及专业审核的，出具审核意见书。</w:t>
      </w:r>
      <w:r>
        <w:rPr>
          <w:rFonts w:hint="eastAsia"/>
          <w:color w:val="000000" w:themeColor="text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napToGrid w:val="0"/>
        <w:spacing w:line="380" w:lineRule="exact"/>
        <w:ind w:firstLine="210" w:firstLineChars="100"/>
        <w:rPr>
          <w:rFonts w:hint="default"/>
          <w:color w:val="000000" w:themeColor="text1"/>
          <w:lang w:val="en-US" w:eastAsia="zh-CN"/>
          <w14:textFill>
            <w14:solidFill>
              <w14:schemeClr w14:val="tx1"/>
            </w14:solidFill>
          </w14:textFill>
        </w:rPr>
      </w:pPr>
      <w:r>
        <w:rPr>
          <w:rFonts w:hint="eastAsia" w:ascii="宋体" w:hAnsi="宋体" w:eastAsia="宋体" w:cs="宋体"/>
          <w:sz w:val="21"/>
          <w:szCs w:val="21"/>
        </w:rPr>
        <w:t>★</w:t>
      </w:r>
      <w:r>
        <w:rPr>
          <w:rFonts w:hint="eastAsia"/>
          <w:color w:val="000000" w:themeColor="text1"/>
          <w:lang w:val="en-US" w:eastAsia="zh-CN"/>
          <w14:textFill>
            <w14:solidFill>
              <w14:schemeClr w14:val="tx1"/>
            </w14:solidFill>
          </w14:textFill>
        </w:rPr>
        <w:t>（2）工程进展关键阶段（例如：清单控制价审核、隐蔽工程验收、结算审计等关键节点）需提供现场踏勘并记录踏勘结果，确保造价认定结果真实、客观。</w:t>
      </w:r>
    </w:p>
    <w:p>
      <w:pPr>
        <w:keepNext w:val="0"/>
        <w:keepLines w:val="0"/>
        <w:pageBreakBefore w:val="0"/>
        <w:widowControl w:val="0"/>
        <w:kinsoku/>
        <w:wordWrap/>
        <w:overflowPunct/>
        <w:topLinePunct w:val="0"/>
        <w:autoSpaceDE/>
        <w:autoSpaceDN/>
        <w:bidi w:val="0"/>
        <w:snapToGrid w:val="0"/>
        <w:spacing w:line="38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人员要求：具备工程造价管理专业背景，同一工程项目不同时期的委托服务应尽量保证由同一主责经理完成，如遇不可控因素，发生必然调整，应确保前后主责经理无差异完成工作交接。</w:t>
      </w:r>
    </w:p>
    <w:p>
      <w:pPr>
        <w:keepNext w:val="0"/>
        <w:keepLines w:val="0"/>
        <w:pageBreakBefore w:val="0"/>
        <w:widowControl w:val="0"/>
        <w:kinsoku/>
        <w:wordWrap/>
        <w:overflowPunct/>
        <w:topLinePunct w:val="0"/>
        <w:autoSpaceDE/>
        <w:autoSpaceDN/>
        <w:bidi w:val="0"/>
        <w:snapToGrid w:val="0"/>
        <w:spacing w:line="380" w:lineRule="exact"/>
        <w:ind w:firstLine="420" w:firstLineChars="200"/>
        <w:rPr>
          <w:rFonts w:hint="eastAsia"/>
          <w:color w:val="000000" w:themeColor="text1"/>
          <w:lang w:val="en-US" w:eastAsia="zh-CN"/>
          <w14:textFill>
            <w14:solidFill>
              <w14:schemeClr w14:val="tx1"/>
            </w14:solidFill>
          </w14:textFill>
        </w:rPr>
      </w:pPr>
      <w:r>
        <w:rPr>
          <w:rFonts w:hint="eastAsia" w:ascii="宋体" w:hAnsi="宋体" w:eastAsia="宋体" w:cs="宋体"/>
          <w:sz w:val="21"/>
          <w:szCs w:val="21"/>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初审时效要求：工程量清单及控制价审核、结算审核项目，</w:t>
      </w:r>
      <w:r>
        <w:rPr>
          <w:rFonts w:hint="eastAsia"/>
          <w:b/>
          <w:bCs/>
          <w:color w:val="000000" w:themeColor="text1"/>
          <w:lang w:val="en-US" w:eastAsia="zh-CN"/>
          <w14:textFill>
            <w14:solidFill>
              <w14:schemeClr w14:val="tx1"/>
            </w14:solidFill>
          </w14:textFill>
        </w:rPr>
        <w:t>应保证7个工作日内将初审意见反馈至甲方；对招标文件及合同中涉及到造价管理条款审核，请确保3个工作日内反馈甲方</w:t>
      </w:r>
      <w:r>
        <w:rPr>
          <w:rFonts w:hint="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380" w:lineRule="exact"/>
        <w:ind w:firstLine="420" w:firstLineChars="200"/>
        <w:rPr>
          <w:rFonts w:hint="default"/>
          <w:color w:val="000000" w:themeColor="text1"/>
          <w:lang w:val="en-US" w:eastAsia="zh-CN"/>
          <w14:textFill>
            <w14:solidFill>
              <w14:schemeClr w14:val="tx1"/>
            </w14:solidFill>
          </w14:textFill>
        </w:rPr>
      </w:pPr>
      <w:r>
        <w:rPr>
          <w:rFonts w:hint="eastAsia" w:ascii="宋体" w:hAnsi="宋体" w:eastAsia="宋体" w:cs="宋体"/>
          <w:sz w:val="21"/>
          <w:szCs w:val="21"/>
        </w:rPr>
        <w:t>#</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整体时效要求：</w:t>
      </w:r>
      <w:r>
        <w:rPr>
          <w:rFonts w:hint="eastAsia"/>
          <w:b/>
          <w:bCs/>
          <w:color w:val="000000" w:themeColor="text1"/>
          <w:lang w:val="en-US" w:eastAsia="zh-CN"/>
          <w14:textFill>
            <w14:solidFill>
              <w14:schemeClr w14:val="tx1"/>
            </w14:solidFill>
          </w14:textFill>
        </w:rPr>
        <w:t>协助院方实现自项目送审1个月（自然日）内完成最终定案并出具结果报告</w:t>
      </w:r>
      <w:r>
        <w:rPr>
          <w:rFonts w:hint="eastAsia"/>
          <w:color w:val="000000" w:themeColor="text1"/>
          <w:lang w:val="en-US" w:eastAsia="zh-CN"/>
          <w14:textFill>
            <w14:solidFill>
              <w14:schemeClr w14:val="tx1"/>
            </w14:solidFill>
          </w14:textFill>
        </w:rPr>
        <w:t>（不考虑特殊工程项目）。</w:t>
      </w:r>
    </w:p>
    <w:p>
      <w:pPr>
        <w:keepNext w:val="0"/>
        <w:keepLines w:val="0"/>
        <w:pageBreakBefore w:val="0"/>
        <w:widowControl w:val="0"/>
        <w:kinsoku/>
        <w:wordWrap/>
        <w:overflowPunct/>
        <w:topLinePunct w:val="0"/>
        <w:autoSpaceDE/>
        <w:autoSpaceDN/>
        <w:bidi w:val="0"/>
        <w:snapToGrid w:val="0"/>
        <w:spacing w:line="380" w:lineRule="exact"/>
        <w:ind w:firstLine="420" w:firstLineChars="200"/>
        <w:rPr>
          <w:rFonts w:hint="eastAsia"/>
          <w:color w:val="000000" w:themeColor="text1"/>
          <w14:textFill>
            <w14:solidFill>
              <w14:schemeClr w14:val="tx1"/>
            </w14:solidFill>
          </w14:textFill>
        </w:rPr>
      </w:pPr>
      <w:bookmarkStart w:id="1" w:name="_Toc310495728"/>
      <w:r>
        <w:rPr>
          <w:rFonts w:hint="eastAsia"/>
          <w:color w:val="000000" w:themeColor="text1"/>
          <w:lang w:val="en-US" w:eastAsia="zh-CN"/>
          <w14:textFill>
            <w14:solidFill>
              <w14:schemeClr w14:val="tx1"/>
            </w14:solidFill>
          </w14:textFill>
        </w:rPr>
        <w:t>5、</w:t>
      </w:r>
      <w:bookmarkEnd w:id="1"/>
      <w:r>
        <w:rPr>
          <w:rFonts w:hint="eastAsia"/>
          <w:color w:val="000000" w:themeColor="text1"/>
          <w:lang w:val="en-US" w:eastAsia="zh-CN"/>
          <w14:textFill>
            <w14:solidFill>
              <w14:schemeClr w14:val="tx1"/>
            </w14:solidFill>
          </w14:textFill>
        </w:rPr>
        <w:t>协助甲方有效控制投资风险，合理控制投资成本，提升项目工程量清单及控制价编制结果的科学、合理性，实现工程管理全流程造价控制</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38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6、造价咨询服务需配合医院内部控制管理的动态调控要求，确保及时且准确地提供专业造价咨询意见。</w:t>
      </w:r>
    </w:p>
    <w:p>
      <w:pPr>
        <w:keepNext w:val="0"/>
        <w:keepLines w:val="0"/>
        <w:pageBreakBefore w:val="0"/>
        <w:widowControl w:val="0"/>
        <w:kinsoku/>
        <w:wordWrap/>
        <w:overflowPunct/>
        <w:topLinePunct w:val="0"/>
        <w:autoSpaceDE/>
        <w:autoSpaceDN/>
        <w:bidi w:val="0"/>
        <w:snapToGrid w:val="0"/>
        <w:spacing w:line="38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三、招标限价要求及费用结算要求：</w:t>
      </w:r>
    </w:p>
    <w:p>
      <w:pPr>
        <w:snapToGrid w:val="0"/>
        <w:spacing w:line="360" w:lineRule="auto"/>
        <w:ind w:firstLine="42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每个委托项目最低收费不高于5000元，施行基础收费+效益收费，基础收费起算点不高于清单控制价送审金额的0.78%，效益收费不高于审减金额的6.8%。</w:t>
      </w:r>
    </w:p>
    <w:p>
      <w:pPr>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br w:type="page"/>
      </w:r>
    </w:p>
    <w:p>
      <w:pPr>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四</w:t>
      </w:r>
      <w:r>
        <w:rPr>
          <w:rFonts w:hint="eastAsia" w:ascii="宋体" w:hAnsi="宋体"/>
          <w:color w:val="000000" w:themeColor="text1"/>
          <w:sz w:val="24"/>
          <w:szCs w:val="24"/>
          <w14:textFill>
            <w14:solidFill>
              <w14:schemeClr w14:val="tx1"/>
            </w14:solidFill>
          </w14:textFill>
        </w:rPr>
        <w:t>、项目评分标准</w:t>
      </w:r>
    </w:p>
    <w:tbl>
      <w:tblPr>
        <w:tblStyle w:val="46"/>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128"/>
        <w:gridCol w:w="693"/>
        <w:gridCol w:w="5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50" w:type="dxa"/>
            <w:vAlign w:val="center"/>
          </w:tcPr>
          <w:p>
            <w:pPr>
              <w:spacing w:line="240" w:lineRule="auto"/>
              <w:ind w:firstLine="211" w:firstLineChars="100"/>
              <w:jc w:val="both"/>
              <w:rPr>
                <w:rFonts w:hint="eastAsia" w:ascii="宋体" w:hAnsi="宋体" w:eastAsia="宋体" w:cs="宋体"/>
                <w:b/>
                <w:bCs/>
                <w:sz w:val="21"/>
                <w:szCs w:val="21"/>
              </w:rPr>
            </w:pPr>
            <w:r>
              <w:rPr>
                <w:rFonts w:hint="eastAsia" w:ascii="宋体" w:hAnsi="宋体" w:eastAsia="宋体" w:cs="宋体"/>
                <w:b/>
                <w:bCs/>
                <w:sz w:val="21"/>
                <w:szCs w:val="21"/>
              </w:rPr>
              <w:t>内容</w:t>
            </w:r>
          </w:p>
        </w:tc>
        <w:tc>
          <w:tcPr>
            <w:tcW w:w="1128" w:type="dxa"/>
            <w:vAlign w:val="center"/>
          </w:tcPr>
          <w:p>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评分内容</w:t>
            </w:r>
          </w:p>
        </w:tc>
        <w:tc>
          <w:tcPr>
            <w:tcW w:w="693" w:type="dxa"/>
            <w:vAlign w:val="center"/>
          </w:tcPr>
          <w:p>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分值</w:t>
            </w:r>
          </w:p>
        </w:tc>
        <w:tc>
          <w:tcPr>
            <w:tcW w:w="5691" w:type="dxa"/>
            <w:vAlign w:val="center"/>
          </w:tcPr>
          <w:p>
            <w:pPr>
              <w:spacing w:line="240" w:lineRule="auto"/>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50"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价格部分（</w:t>
            </w:r>
            <w:r>
              <w:rPr>
                <w:rFonts w:hint="eastAsia" w:ascii="宋体" w:hAnsi="宋体" w:eastAsia="宋体" w:cs="宋体"/>
                <w:sz w:val="21"/>
                <w:szCs w:val="21"/>
                <w:lang w:val="en-US" w:eastAsia="zh-CN"/>
              </w:rPr>
              <w:t>1</w:t>
            </w:r>
            <w:r>
              <w:rPr>
                <w:rFonts w:hint="eastAsia" w:ascii="宋体" w:hAnsi="宋体" w:eastAsia="宋体" w:cs="宋体"/>
                <w:sz w:val="21"/>
                <w:szCs w:val="21"/>
              </w:rPr>
              <w:t>0分）</w:t>
            </w: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评分价格</w:t>
            </w:r>
          </w:p>
        </w:tc>
        <w:tc>
          <w:tcPr>
            <w:tcW w:w="69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5691" w:type="dxa"/>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满足遴选文件要求且投标价格最低的投标报价为评标基准价，其价格为满分。其他投标人的价格分统一按照下列公式计算：投标报价得分＝（评标基准价/投标报价）×</w:t>
            </w:r>
            <w:r>
              <w:rPr>
                <w:rFonts w:hint="eastAsia" w:ascii="宋体" w:hAnsi="宋体" w:eastAsia="宋体" w:cs="宋体"/>
                <w:sz w:val="21"/>
                <w:szCs w:val="21"/>
                <w:lang w:val="en-US" w:eastAsia="zh-CN"/>
              </w:rPr>
              <w:t>1</w:t>
            </w:r>
            <w:r>
              <w:rPr>
                <w:rFonts w:hint="eastAsia" w:ascii="宋体" w:hAnsi="宋体" w:eastAsia="宋体" w:cs="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5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商务部分（15分）</w:t>
            </w: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sz w:val="21"/>
                <w:szCs w:val="21"/>
              </w:rPr>
            </w:pPr>
            <w:r>
              <w:rPr>
                <w:rFonts w:hint="eastAsia" w:ascii="宋体" w:hAnsi="宋体" w:eastAsia="宋体" w:cs="宋体"/>
                <w:sz w:val="21"/>
                <w:szCs w:val="21"/>
              </w:rPr>
              <w:t>同类项目业绩</w:t>
            </w:r>
          </w:p>
        </w:tc>
        <w:tc>
          <w:tcPr>
            <w:tcW w:w="69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5691" w:type="dxa"/>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根据投标人提供近三年同类</w:t>
            </w:r>
            <w:r>
              <w:rPr>
                <w:rFonts w:hint="eastAsia" w:ascii="宋体" w:hAnsi="宋体" w:eastAsia="宋体" w:cs="宋体"/>
                <w:sz w:val="21"/>
                <w:szCs w:val="21"/>
                <w:lang w:eastAsia="zh-CN"/>
              </w:rPr>
              <w:t>（医疗机构）</w:t>
            </w:r>
            <w:r>
              <w:rPr>
                <w:rFonts w:hint="eastAsia" w:ascii="宋体" w:hAnsi="宋体" w:eastAsia="宋体" w:cs="宋体"/>
                <w:sz w:val="21"/>
                <w:szCs w:val="21"/>
              </w:rPr>
              <w:t>业绩进行打分，每有1个得3分，最高得9分。</w:t>
            </w:r>
          </w:p>
          <w:p>
            <w:pPr>
              <w:keepNext w:val="0"/>
              <w:keepLines w:val="0"/>
              <w:pageBreakBefore w:val="0"/>
              <w:kinsoku/>
              <w:wordWrap/>
              <w:overflowPunct/>
              <w:topLinePunct w:val="0"/>
              <w:autoSpaceDE/>
              <w:autoSpaceDN/>
              <w:bidi w:val="0"/>
              <w:adjustRightInd/>
              <w:snapToGrid/>
              <w:spacing w:line="240" w:lineRule="exact"/>
              <w:ind w:firstLine="422" w:firstLineChars="200"/>
              <w:jc w:val="left"/>
              <w:rPr>
                <w:rFonts w:hint="eastAsia" w:ascii="宋体" w:hAnsi="宋体" w:eastAsia="宋体" w:cs="宋体"/>
                <w:sz w:val="21"/>
                <w:szCs w:val="21"/>
              </w:rPr>
            </w:pPr>
            <w:r>
              <w:rPr>
                <w:rFonts w:hint="eastAsia" w:ascii="宋体" w:hAnsi="宋体" w:eastAsia="宋体" w:cs="宋体"/>
                <w:b/>
                <w:bCs/>
                <w:kern w:val="0"/>
                <w:sz w:val="21"/>
                <w:szCs w:val="21"/>
              </w:rPr>
              <w:t>注：投标人须提供合同首页、主要内容页、签字盖章页等并加盖单位公章。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50" w:type="dxa"/>
            <w:vMerge w:val="continue"/>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资质认证</w:t>
            </w:r>
          </w:p>
        </w:tc>
        <w:tc>
          <w:tcPr>
            <w:tcW w:w="69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5691" w:type="dxa"/>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资质认证：根据不同服务作业类型</w:t>
            </w:r>
            <w:bookmarkStart w:id="2" w:name="_GoBack"/>
            <w:bookmarkEnd w:id="2"/>
            <w:r>
              <w:rPr>
                <w:rFonts w:hint="eastAsia" w:ascii="宋体" w:hAnsi="宋体" w:eastAsia="宋体" w:cs="宋体"/>
                <w:b w:val="0"/>
                <w:bCs w:val="0"/>
                <w:kern w:val="0"/>
                <w:sz w:val="21"/>
                <w:szCs w:val="21"/>
              </w:rPr>
              <w:t>提供相应要求的资质证书复印件,每提供一个有效期内证书得3分，满分6分。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150"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技术部分（</w:t>
            </w:r>
            <w:r>
              <w:rPr>
                <w:rFonts w:hint="eastAsia" w:ascii="宋体" w:hAnsi="宋体" w:eastAsia="宋体" w:cs="宋体"/>
                <w:sz w:val="21"/>
                <w:szCs w:val="21"/>
                <w:lang w:val="en-US" w:eastAsia="zh-CN"/>
              </w:rPr>
              <w:t>35</w:t>
            </w:r>
            <w:r>
              <w:rPr>
                <w:rFonts w:hint="eastAsia" w:ascii="宋体" w:hAnsi="宋体" w:eastAsia="宋体" w:cs="宋体"/>
                <w:sz w:val="21"/>
                <w:szCs w:val="21"/>
              </w:rPr>
              <w:t>分）</w:t>
            </w: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需求响应</w:t>
            </w:r>
          </w:p>
        </w:tc>
        <w:tc>
          <w:tcPr>
            <w:tcW w:w="693"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56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1.完全满足需求文件中</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二、项目实施要求</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要求，具体参数要求的得满分35分。</w:t>
            </w:r>
          </w:p>
          <w:p>
            <w:pPr>
              <w:keepNext w:val="0"/>
              <w:keepLines w:val="0"/>
              <w:pageBreakBefore w:val="0"/>
              <w:numPr>
                <w:ilvl w:val="0"/>
                <w:numId w:val="0"/>
              </w:numPr>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2.需求文件中，带“★”号标记的条款(共计2条)为实质性要求，若不满足则投标无效。</w:t>
            </w:r>
          </w:p>
          <w:p>
            <w:pPr>
              <w:keepNext w:val="0"/>
              <w:keepLines w:val="0"/>
              <w:pageBreakBefore w:val="0"/>
              <w:numPr>
                <w:ilvl w:val="0"/>
                <w:numId w:val="0"/>
              </w:numPr>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3.需求文件中，带“#”号标记的条款(共计2条)为标准要求，负偏离扣10分。</w:t>
            </w:r>
          </w:p>
          <w:p>
            <w:pPr>
              <w:keepNext w:val="0"/>
              <w:keepLines w:val="0"/>
              <w:pageBreakBefore w:val="0"/>
              <w:numPr>
                <w:ilvl w:val="0"/>
                <w:numId w:val="0"/>
              </w:numPr>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4.需求文件中，一般要求(共计3条)负偏离扣5分，最低扣至0分。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rPr>
            </w:pPr>
            <w:r>
              <w:rPr>
                <w:rFonts w:hint="eastAsia" w:ascii="宋体" w:hAnsi="宋体" w:eastAsia="宋体" w:cs="宋体"/>
                <w:sz w:val="21"/>
                <w:szCs w:val="21"/>
              </w:rPr>
              <w:t>服务部分（</w:t>
            </w:r>
            <w:r>
              <w:rPr>
                <w:rFonts w:hint="eastAsia" w:ascii="宋体" w:hAnsi="宋体" w:eastAsia="宋体" w:cs="宋体"/>
                <w:sz w:val="21"/>
                <w:szCs w:val="21"/>
                <w:lang w:val="en-US" w:eastAsia="zh-CN"/>
              </w:rPr>
              <w:t>40</w:t>
            </w:r>
            <w:r>
              <w:rPr>
                <w:rFonts w:hint="eastAsia" w:ascii="宋体" w:hAnsi="宋体" w:eastAsia="宋体" w:cs="宋体"/>
                <w:sz w:val="21"/>
                <w:szCs w:val="21"/>
              </w:rPr>
              <w:t>分）</w:t>
            </w: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实施方案</w:t>
            </w:r>
          </w:p>
        </w:tc>
        <w:tc>
          <w:tcPr>
            <w:tcW w:w="69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w:t>
            </w:r>
          </w:p>
        </w:tc>
        <w:tc>
          <w:tcPr>
            <w:tcW w:w="56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根据投标人针对本项目提供的实施方案的全面性、专业性、可操作性等方面进行综合评价，包括但不限于：①项目实施管理计划及具体实施内容；②实施进度控制及人员合理配置；③项目运行方案；④质量保障方案及风险管理；⑤内部管理制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内容进行了详细的论述且满足遴选需求，方案优秀的得20分；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内容进行了较为详细的论述且较为满足遴选需求，方案良好的得15分；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内容虽阐述但未贴合项目实际情况或内容未包括具体实施细节及措施得10分；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内容未进行阐述或不满足遴选需求得0分。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Merge w:val="continue"/>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p>
        </w:tc>
        <w:tc>
          <w:tcPr>
            <w:tcW w:w="1128"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z w:val="21"/>
                <w:szCs w:val="21"/>
                <w:lang w:eastAsia="zh-CN"/>
              </w:rPr>
            </w:pPr>
            <w:r>
              <w:rPr>
                <w:rFonts w:hint="eastAsia" w:ascii="宋体" w:hAnsi="宋体" w:eastAsia="宋体" w:cs="宋体"/>
                <w:sz w:val="21"/>
                <w:szCs w:val="21"/>
              </w:rPr>
              <w:t>服务</w:t>
            </w:r>
            <w:r>
              <w:rPr>
                <w:rFonts w:hint="eastAsia" w:ascii="宋体" w:hAnsi="宋体" w:eastAsia="宋体" w:cs="宋体"/>
                <w:sz w:val="21"/>
                <w:szCs w:val="21"/>
                <w:lang w:eastAsia="zh-CN"/>
              </w:rPr>
              <w:t>方案</w:t>
            </w:r>
          </w:p>
        </w:tc>
        <w:tc>
          <w:tcPr>
            <w:tcW w:w="69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20</w:t>
            </w:r>
          </w:p>
        </w:tc>
        <w:tc>
          <w:tcPr>
            <w:tcW w:w="5691" w:type="dxa"/>
            <w:vAlign w:val="center"/>
          </w:tcPr>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1.投标人针对本项目提供的服务方案进行综合评价，包括但不限于：响应时间和服务方式、②应急预案及质量保障方案、③</w:t>
            </w:r>
            <w:r>
              <w:rPr>
                <w:rFonts w:hint="eastAsia" w:ascii="宋体" w:hAnsi="宋体" w:eastAsia="宋体" w:cs="宋体"/>
                <w:sz w:val="21"/>
                <w:szCs w:val="21"/>
                <w:lang w:eastAsia="zh-CN"/>
              </w:rPr>
              <w:t>专业</w:t>
            </w:r>
            <w:r>
              <w:rPr>
                <w:rFonts w:hint="eastAsia" w:ascii="宋体" w:hAnsi="宋体" w:eastAsia="宋体" w:cs="宋体"/>
                <w:sz w:val="21"/>
                <w:szCs w:val="21"/>
              </w:rPr>
              <w:t>技术支持及</w:t>
            </w:r>
            <w:r>
              <w:rPr>
                <w:rFonts w:hint="eastAsia"/>
                <w:color w:val="000000" w:themeColor="text1"/>
                <w:lang w:val="en-US" w:eastAsia="zh-CN"/>
                <w14:textFill>
                  <w14:solidFill>
                    <w14:schemeClr w14:val="tx1"/>
                  </w14:solidFill>
                </w14:textFill>
              </w:rPr>
              <w:t>配合医院工程类管理业务内部控制的需要等</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根据投标人提供人员配备方案【管理人员综合素质、团队成员（包括但不限于团队人数、人员工作经验、人员素质等）、配备合理性、工作职责、人员稳定性保障措施（包括但不限于岗位安排、技术培训、内部管理等）】的全面性、专业性、可操作性等方面进行综合评价。</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3.根据投标人提供的服务响应时间及质量保障措施，后续服务承诺，接管方案或退场方案等方面进行综合评价。</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服务方案完整全面，安排合理可行，响应迅速，得</w:t>
            </w:r>
            <w:r>
              <w:rPr>
                <w:rFonts w:hint="eastAsia" w:ascii="宋体" w:hAnsi="宋体" w:eastAsia="宋体" w:cs="宋体"/>
                <w:sz w:val="21"/>
                <w:szCs w:val="21"/>
                <w:lang w:val="en-US" w:eastAsia="zh-CN"/>
              </w:rPr>
              <w:t>2</w:t>
            </w:r>
            <w:r>
              <w:rPr>
                <w:rFonts w:hint="eastAsia" w:ascii="宋体" w:hAnsi="宋体" w:eastAsia="宋体" w:cs="宋体"/>
                <w:sz w:val="21"/>
                <w:szCs w:val="21"/>
              </w:rPr>
              <w:t>0分；</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服务方案较完整，安排基本合理，响应及时，得</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服务方案欠完整或安排欠合理、响应不及时，得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未提供的得0分。</w:t>
            </w:r>
          </w:p>
        </w:tc>
      </w:tr>
    </w:tbl>
    <w:p>
      <w:pPr>
        <w:keepNext w:val="0"/>
        <w:keepLines w:val="0"/>
        <w:pageBreakBefore w:val="0"/>
        <w:kinsoku/>
        <w:wordWrap/>
        <w:overflowPunct/>
        <w:topLinePunct w:val="0"/>
        <w:autoSpaceDE/>
        <w:autoSpaceDN/>
        <w:bidi w:val="0"/>
        <w:adjustRightInd/>
        <w:snapToGrid/>
        <w:spacing w:line="240" w:lineRule="exac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ormata">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183303"/>
      <w:docPartObj>
        <w:docPartGallery w:val="autotext"/>
      </w:docPartObj>
    </w:sdtPr>
    <w:sdtContent>
      <w:p>
        <w:pPr>
          <w:pStyle w:val="29"/>
          <w:jc w:val="center"/>
        </w:pPr>
        <w:r>
          <w:fldChar w:fldCharType="begin"/>
        </w:r>
        <w:r>
          <w:instrText xml:space="preserve">PAGE   \* MERGEFORMAT</w:instrText>
        </w:r>
        <w:r>
          <w:fldChar w:fldCharType="separate"/>
        </w:r>
        <w:r>
          <w:rPr>
            <w:lang w:val="zh-CN"/>
          </w:rPr>
          <w:t>1</w:t>
        </w:r>
        <w: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01A5"/>
    <w:multiLevelType w:val="singleLevel"/>
    <w:tmpl w:val="01DF01A5"/>
    <w:lvl w:ilvl="0" w:tentative="0">
      <w:start w:val="1"/>
      <w:numFmt w:val="bullet"/>
      <w:pStyle w:val="155"/>
      <w:lvlText w:val=""/>
      <w:lvlJc w:val="left"/>
      <w:pPr>
        <w:tabs>
          <w:tab w:val="left" w:pos="425"/>
        </w:tabs>
        <w:ind w:left="425" w:hanging="425"/>
      </w:pPr>
      <w:rPr>
        <w:rFonts w:hint="default" w:ascii="Wingdings" w:hAnsi="Wingdings"/>
      </w:rPr>
    </w:lvl>
  </w:abstractNum>
  <w:abstractNum w:abstractNumId="1">
    <w:nsid w:val="397875F5"/>
    <w:multiLevelType w:val="singleLevel"/>
    <w:tmpl w:val="397875F5"/>
    <w:lvl w:ilvl="0" w:tentative="0">
      <w:start w:val="1"/>
      <w:numFmt w:val="bullet"/>
      <w:pStyle w:val="185"/>
      <w:lvlText w:val=""/>
      <w:lvlJc w:val="left"/>
      <w:pPr>
        <w:tabs>
          <w:tab w:val="left" w:pos="425"/>
        </w:tabs>
        <w:ind w:left="425" w:hanging="425"/>
      </w:pPr>
      <w:rPr>
        <w:rFonts w:hint="default" w:ascii="Wingdings" w:hAnsi="Wingdings"/>
      </w:rPr>
    </w:lvl>
  </w:abstractNum>
  <w:abstractNum w:abstractNumId="2">
    <w:nsid w:val="44121AA6"/>
    <w:multiLevelType w:val="multilevel"/>
    <w:tmpl w:val="44121AA6"/>
    <w:lvl w:ilvl="0" w:tentative="0">
      <w:start w:val="1"/>
      <w:numFmt w:val="decimal"/>
      <w:pStyle w:val="16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D70F85"/>
    <w:multiLevelType w:val="multilevel"/>
    <w:tmpl w:val="66D70F85"/>
    <w:lvl w:ilvl="0" w:tentative="0">
      <w:start w:val="1"/>
      <w:numFmt w:val="decimal"/>
      <w:pStyle w:val="120"/>
      <w:suff w:val="nothing"/>
      <w:lvlText w:val="%1、"/>
      <w:lvlJc w:val="left"/>
      <w:pPr>
        <w:ind w:left="426"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A480B2F"/>
    <w:multiLevelType w:val="multilevel"/>
    <w:tmpl w:val="6A480B2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3697"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731D7D93"/>
    <w:multiLevelType w:val="multilevel"/>
    <w:tmpl w:val="731D7D93"/>
    <w:lvl w:ilvl="0" w:tentative="0">
      <w:start w:val="1"/>
      <w:numFmt w:val="decimal"/>
      <w:pStyle w:val="175"/>
      <w:lvlText w:val="（%1）"/>
      <w:lvlJc w:val="left"/>
      <w:pPr>
        <w:ind w:left="840" w:hanging="420"/>
      </w:pPr>
      <w:rPr>
        <w:rFonts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BEB3DD0"/>
    <w:multiLevelType w:val="multilevel"/>
    <w:tmpl w:val="7BEB3DD0"/>
    <w:lvl w:ilvl="0" w:tentative="0">
      <w:start w:val="1"/>
      <w:numFmt w:val="bullet"/>
      <w:pStyle w:val="11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4"/>
  </w:num>
  <w:num w:numId="2">
    <w:abstractNumId w:val="6"/>
  </w:num>
  <w:num w:numId="3">
    <w:abstractNumId w:val="3"/>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D0"/>
    <w:rsid w:val="000C6477"/>
    <w:rsid w:val="001441CE"/>
    <w:rsid w:val="0046200E"/>
    <w:rsid w:val="00463B7A"/>
    <w:rsid w:val="00474A3F"/>
    <w:rsid w:val="004803E4"/>
    <w:rsid w:val="005674D0"/>
    <w:rsid w:val="00705D86"/>
    <w:rsid w:val="00793045"/>
    <w:rsid w:val="00A930AD"/>
    <w:rsid w:val="00F43E1A"/>
    <w:rsid w:val="03D8033D"/>
    <w:rsid w:val="041A4A12"/>
    <w:rsid w:val="05D421FD"/>
    <w:rsid w:val="08375E2E"/>
    <w:rsid w:val="0C770B80"/>
    <w:rsid w:val="144B59E3"/>
    <w:rsid w:val="1B8940EC"/>
    <w:rsid w:val="1CBB5C21"/>
    <w:rsid w:val="1CDD01BB"/>
    <w:rsid w:val="1EF50649"/>
    <w:rsid w:val="2F816399"/>
    <w:rsid w:val="31586DDC"/>
    <w:rsid w:val="387D5CBB"/>
    <w:rsid w:val="3A88183C"/>
    <w:rsid w:val="418875E9"/>
    <w:rsid w:val="424414F5"/>
    <w:rsid w:val="43A152D5"/>
    <w:rsid w:val="44D504F3"/>
    <w:rsid w:val="4BBA6332"/>
    <w:rsid w:val="4D435206"/>
    <w:rsid w:val="5E7F475F"/>
    <w:rsid w:val="60A03C58"/>
    <w:rsid w:val="64C6750A"/>
    <w:rsid w:val="66D359B7"/>
    <w:rsid w:val="6AD04AAF"/>
    <w:rsid w:val="6D362BB3"/>
    <w:rsid w:val="6D797FD0"/>
    <w:rsid w:val="75786817"/>
    <w:rsid w:val="7A971443"/>
    <w:rsid w:val="7D5C3D38"/>
    <w:rsid w:val="7FCD3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6"/>
    <w:unhideWhenUsed/>
    <w:qFormat/>
    <w:uiPriority w:val="0"/>
    <w:pPr>
      <w:keepNext/>
      <w:keepLines/>
      <w:numPr>
        <w:ilvl w:val="2"/>
        <w:numId w:val="1"/>
      </w:numPr>
      <w:spacing w:before="260" w:after="260" w:line="416" w:lineRule="auto"/>
      <w:ind w:left="720"/>
      <w:outlineLvl w:val="2"/>
    </w:pPr>
    <w:rPr>
      <w:b/>
      <w:bCs/>
      <w:sz w:val="32"/>
      <w:szCs w:val="32"/>
    </w:rPr>
  </w:style>
  <w:style w:type="paragraph" w:styleId="5">
    <w:name w:val="heading 4"/>
    <w:basedOn w:val="1"/>
    <w:next w:val="1"/>
    <w:link w:val="5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8"/>
    <w:qFormat/>
    <w:uiPriority w:val="0"/>
    <w:pPr>
      <w:numPr>
        <w:ilvl w:val="4"/>
        <w:numId w:val="1"/>
      </w:numPr>
      <w:spacing w:before="120" w:after="120" w:line="360" w:lineRule="auto"/>
      <w:outlineLvl w:val="4"/>
    </w:pPr>
    <w:rPr>
      <w:rFonts w:ascii="宋体" w:hAnsi="宋体" w:eastAsia="宋体" w:cs="Times New Roman"/>
      <w:b/>
      <w:bCs/>
      <w:sz w:val="24"/>
      <w:szCs w:val="28"/>
    </w:rPr>
  </w:style>
  <w:style w:type="paragraph" w:styleId="7">
    <w:name w:val="heading 6"/>
    <w:basedOn w:val="1"/>
    <w:next w:val="1"/>
    <w:link w:val="59"/>
    <w:qFormat/>
    <w:uiPriority w:val="0"/>
    <w:pPr>
      <w:numPr>
        <w:ilvl w:val="5"/>
        <w:numId w:val="1"/>
      </w:numPr>
      <w:spacing w:before="120" w:after="120" w:line="360" w:lineRule="auto"/>
      <w:ind w:left="1151" w:hanging="1151"/>
      <w:outlineLvl w:val="5"/>
    </w:pPr>
    <w:rPr>
      <w:rFonts w:ascii="宋体" w:hAnsi="宋体" w:eastAsia="宋体" w:cs="Times New Roman"/>
      <w:b/>
      <w:sz w:val="24"/>
      <w:szCs w:val="24"/>
    </w:rPr>
  </w:style>
  <w:style w:type="paragraph" w:styleId="8">
    <w:name w:val="heading 7"/>
    <w:basedOn w:val="1"/>
    <w:next w:val="1"/>
    <w:link w:val="60"/>
    <w:qFormat/>
    <w:uiPriority w:val="0"/>
    <w:pPr>
      <w:keepNext/>
      <w:numPr>
        <w:ilvl w:val="6"/>
        <w:numId w:val="1"/>
      </w:numPr>
      <w:tabs>
        <w:tab w:val="left" w:pos="2520"/>
      </w:tabs>
      <w:spacing w:before="120" w:after="120" w:line="360" w:lineRule="auto"/>
      <w:ind w:firstLine="200" w:firstLineChars="200"/>
      <w:jc w:val="left"/>
      <w:outlineLvl w:val="6"/>
    </w:pPr>
    <w:rPr>
      <w:rFonts w:ascii="宋体" w:hAnsi="Calibri" w:eastAsia="黑体" w:cs="Times New Roman"/>
      <w:b/>
      <w:sz w:val="24"/>
      <w:szCs w:val="20"/>
    </w:rPr>
  </w:style>
  <w:style w:type="paragraph" w:styleId="9">
    <w:name w:val="heading 8"/>
    <w:basedOn w:val="1"/>
    <w:next w:val="1"/>
    <w:link w:val="61"/>
    <w:qFormat/>
    <w:uiPriority w:val="0"/>
    <w:pPr>
      <w:keepNext/>
      <w:keepLines/>
      <w:numPr>
        <w:ilvl w:val="7"/>
        <w:numId w:val="1"/>
      </w:numPr>
      <w:tabs>
        <w:tab w:val="left" w:pos="2880"/>
      </w:tabs>
      <w:spacing w:before="240" w:after="64" w:line="320" w:lineRule="auto"/>
      <w:ind w:firstLine="200" w:firstLineChars="200"/>
      <w:outlineLvl w:val="7"/>
    </w:pPr>
    <w:rPr>
      <w:rFonts w:ascii="宋体" w:hAnsi="Calibri" w:eastAsia="黑体" w:cs="Times New Roman"/>
      <w:sz w:val="24"/>
      <w:szCs w:val="24"/>
    </w:rPr>
  </w:style>
  <w:style w:type="paragraph" w:styleId="10">
    <w:name w:val="heading 9"/>
    <w:basedOn w:val="1"/>
    <w:next w:val="1"/>
    <w:link w:val="62"/>
    <w:qFormat/>
    <w:uiPriority w:val="0"/>
    <w:pPr>
      <w:keepNext/>
      <w:keepLines/>
      <w:numPr>
        <w:ilvl w:val="8"/>
        <w:numId w:val="1"/>
      </w:numPr>
      <w:tabs>
        <w:tab w:val="left" w:pos="2880"/>
      </w:tabs>
      <w:spacing w:before="240" w:after="64" w:line="320" w:lineRule="auto"/>
      <w:ind w:firstLine="200" w:firstLineChars="200"/>
      <w:outlineLvl w:val="8"/>
    </w:pPr>
    <w:rPr>
      <w:rFonts w:ascii="宋体" w:hAnsi="Calibri" w:eastAsia="黑体" w:cs="Times New Roman"/>
      <w:sz w:val="24"/>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szCs w:val="21"/>
    </w:rPr>
  </w:style>
  <w:style w:type="paragraph" w:styleId="12">
    <w:name w:val="Normal Indent"/>
    <w:basedOn w:val="1"/>
    <w:link w:val="53"/>
    <w:qFormat/>
    <w:uiPriority w:val="0"/>
    <w:pPr>
      <w:ind w:firstLine="420"/>
    </w:pPr>
    <w:rPr>
      <w:rFonts w:ascii="Calibri" w:hAnsi="Calibri" w:eastAsia="宋体" w:cs="Times New Roman"/>
      <w:szCs w:val="21"/>
    </w:rPr>
  </w:style>
  <w:style w:type="paragraph" w:styleId="13">
    <w:name w:val="List Bullet"/>
    <w:basedOn w:val="1"/>
    <w:next w:val="14"/>
    <w:qFormat/>
    <w:uiPriority w:val="0"/>
    <w:pPr>
      <w:keepLines/>
      <w:adjustRightInd w:val="0"/>
      <w:spacing w:before="93" w:beforeLines="30" w:after="62" w:afterLines="20" w:line="288" w:lineRule="auto"/>
      <w:ind w:left="420"/>
    </w:pPr>
    <w:rPr>
      <w:rFonts w:ascii="宋体" w:hAnsi="Calibri" w:eastAsia="宋体" w:cs="Times New Roman"/>
      <w:sz w:val="24"/>
      <w:szCs w:val="24"/>
    </w:rPr>
  </w:style>
  <w:style w:type="paragraph" w:styleId="14">
    <w:name w:val="Body Text First Indent"/>
    <w:basedOn w:val="15"/>
    <w:link w:val="74"/>
    <w:qFormat/>
    <w:uiPriority w:val="0"/>
    <w:pPr>
      <w:autoSpaceDE w:val="0"/>
      <w:autoSpaceDN w:val="0"/>
      <w:adjustRightInd w:val="0"/>
      <w:ind w:firstLine="420"/>
    </w:pPr>
    <w:rPr>
      <w:rFonts w:ascii="宋体"/>
      <w:kern w:val="0"/>
    </w:rPr>
  </w:style>
  <w:style w:type="paragraph" w:styleId="15">
    <w:name w:val="Body Text"/>
    <w:basedOn w:val="1"/>
    <w:link w:val="73"/>
    <w:unhideWhenUsed/>
    <w:qFormat/>
    <w:uiPriority w:val="0"/>
    <w:pPr>
      <w:spacing w:after="120"/>
    </w:pPr>
    <w:rPr>
      <w:rFonts w:ascii="Calibri" w:hAnsi="Calibri" w:eastAsia="宋体" w:cs="Times New Roman"/>
      <w:szCs w:val="21"/>
    </w:rPr>
  </w:style>
  <w:style w:type="paragraph" w:styleId="16">
    <w:name w:val="Document Map"/>
    <w:basedOn w:val="1"/>
    <w:link w:val="75"/>
    <w:semiHidden/>
    <w:qFormat/>
    <w:uiPriority w:val="0"/>
    <w:pPr>
      <w:shd w:val="clear" w:color="auto" w:fill="000080"/>
    </w:pPr>
    <w:rPr>
      <w:rFonts w:ascii="Calibri" w:hAnsi="Calibri" w:eastAsia="宋体" w:cs="Times New Roman"/>
      <w:szCs w:val="21"/>
    </w:rPr>
  </w:style>
  <w:style w:type="paragraph" w:styleId="17">
    <w:name w:val="annotation text"/>
    <w:basedOn w:val="1"/>
    <w:link w:val="76"/>
    <w:qFormat/>
    <w:uiPriority w:val="0"/>
    <w:pPr>
      <w:jc w:val="left"/>
    </w:pPr>
    <w:rPr>
      <w:rFonts w:ascii="Calibri" w:hAnsi="Calibri" w:eastAsia="宋体" w:cs="Times New Roman"/>
      <w:szCs w:val="21"/>
    </w:rPr>
  </w:style>
  <w:style w:type="paragraph" w:styleId="18">
    <w:name w:val="Body Text 3"/>
    <w:basedOn w:val="1"/>
    <w:link w:val="77"/>
    <w:qFormat/>
    <w:uiPriority w:val="0"/>
    <w:pPr>
      <w:widowControl/>
      <w:jc w:val="left"/>
    </w:pPr>
    <w:rPr>
      <w:rFonts w:ascii="Calibri" w:hAnsi="宋体" w:eastAsia="宋体" w:cs="Times New Roman"/>
      <w:color w:val="0000FF"/>
      <w:szCs w:val="21"/>
    </w:rPr>
  </w:style>
  <w:style w:type="paragraph" w:styleId="19">
    <w:name w:val="Body Text Indent"/>
    <w:basedOn w:val="1"/>
    <w:link w:val="78"/>
    <w:qFormat/>
    <w:uiPriority w:val="0"/>
    <w:pPr>
      <w:tabs>
        <w:tab w:val="left" w:pos="8640"/>
      </w:tabs>
      <w:ind w:left="1365"/>
    </w:pPr>
    <w:rPr>
      <w:rFonts w:ascii="Calibri" w:hAnsi="Calibri" w:eastAsia="宋体" w:cs="Times New Roman"/>
      <w:szCs w:val="21"/>
    </w:rPr>
  </w:style>
  <w:style w:type="paragraph" w:styleId="20">
    <w:name w:val="Block Text"/>
    <w:basedOn w:val="1"/>
    <w:qFormat/>
    <w:uiPriority w:val="0"/>
    <w:pPr>
      <w:spacing w:line="400" w:lineRule="atLeast"/>
      <w:ind w:left="-76" w:right="-69" w:rightChars="-33"/>
      <w:jc w:val="left"/>
    </w:pPr>
    <w:rPr>
      <w:rFonts w:ascii="宋体" w:hAnsi="宋体" w:eastAsia="宋体" w:cs="Times New Roman"/>
      <w:color w:val="FF0000"/>
      <w:sz w:val="24"/>
      <w:szCs w:val="21"/>
    </w:rPr>
  </w:style>
  <w:style w:type="paragraph" w:styleId="21">
    <w:name w:val="List Bullet 2"/>
    <w:basedOn w:val="1"/>
    <w:qFormat/>
    <w:uiPriority w:val="0"/>
    <w:pPr>
      <w:tabs>
        <w:tab w:val="left" w:pos="720"/>
      </w:tabs>
      <w:ind w:left="200" w:leftChars="200" w:hanging="200" w:hangingChars="200"/>
    </w:pPr>
    <w:rPr>
      <w:rFonts w:ascii="Calibri" w:hAnsi="Calibri" w:eastAsia="宋体" w:cs="Times New Roman"/>
    </w:rPr>
  </w:style>
  <w:style w:type="paragraph" w:styleId="22">
    <w:name w:val="toc 5"/>
    <w:basedOn w:val="1"/>
    <w:next w:val="1"/>
    <w:qFormat/>
    <w:uiPriority w:val="0"/>
    <w:pPr>
      <w:ind w:left="1680" w:leftChars="800"/>
    </w:pPr>
    <w:rPr>
      <w:rFonts w:ascii="Calibri" w:hAnsi="Calibri" w:eastAsia="宋体" w:cs="Times New Roman"/>
      <w:szCs w:val="21"/>
    </w:rPr>
  </w:style>
  <w:style w:type="paragraph" w:styleId="23">
    <w:name w:val="toc 3"/>
    <w:basedOn w:val="1"/>
    <w:next w:val="1"/>
    <w:semiHidden/>
    <w:qFormat/>
    <w:uiPriority w:val="0"/>
    <w:pPr>
      <w:tabs>
        <w:tab w:val="left" w:pos="1260"/>
        <w:tab w:val="right" w:leader="dot" w:pos="8693"/>
      </w:tabs>
      <w:spacing w:line="300" w:lineRule="auto"/>
      <w:ind w:left="839"/>
    </w:pPr>
    <w:rPr>
      <w:rFonts w:ascii="宋体" w:hAnsi="Calibri" w:eastAsia="宋体" w:cs="Times New Roman"/>
      <w:b/>
      <w:sz w:val="24"/>
      <w:szCs w:val="21"/>
    </w:rPr>
  </w:style>
  <w:style w:type="paragraph" w:styleId="24">
    <w:name w:val="Plain Text"/>
    <w:basedOn w:val="1"/>
    <w:link w:val="79"/>
    <w:qFormat/>
    <w:uiPriority w:val="0"/>
    <w:rPr>
      <w:rFonts w:ascii="宋体" w:hAnsi="Courier New" w:eastAsia="宋体" w:cs="Times New Roman"/>
      <w:szCs w:val="21"/>
    </w:rPr>
  </w:style>
  <w:style w:type="paragraph" w:styleId="25">
    <w:name w:val="toc 8"/>
    <w:basedOn w:val="1"/>
    <w:next w:val="1"/>
    <w:qFormat/>
    <w:uiPriority w:val="0"/>
    <w:pPr>
      <w:ind w:left="2940" w:leftChars="1400"/>
    </w:pPr>
    <w:rPr>
      <w:rFonts w:ascii="Calibri" w:hAnsi="Calibri" w:eastAsia="宋体" w:cs="Times New Roman"/>
      <w:szCs w:val="21"/>
    </w:rPr>
  </w:style>
  <w:style w:type="paragraph" w:styleId="26">
    <w:name w:val="Date"/>
    <w:basedOn w:val="1"/>
    <w:next w:val="1"/>
    <w:link w:val="80"/>
    <w:qFormat/>
    <w:uiPriority w:val="0"/>
    <w:rPr>
      <w:rFonts w:ascii="Calibri" w:hAnsi="Calibri" w:eastAsia="宋体" w:cs="Times New Roman"/>
      <w:szCs w:val="21"/>
    </w:rPr>
  </w:style>
  <w:style w:type="paragraph" w:styleId="27">
    <w:name w:val="Body Text Indent 2"/>
    <w:basedOn w:val="1"/>
    <w:link w:val="83"/>
    <w:qFormat/>
    <w:uiPriority w:val="0"/>
    <w:pPr>
      <w:ind w:left="1260"/>
    </w:pPr>
    <w:rPr>
      <w:rFonts w:ascii="Calibri" w:hAnsi="Calibri" w:eastAsia="宋体" w:cs="Times New Roman"/>
      <w:szCs w:val="21"/>
    </w:rPr>
  </w:style>
  <w:style w:type="paragraph" w:styleId="28">
    <w:name w:val="Balloon Text"/>
    <w:basedOn w:val="1"/>
    <w:link w:val="84"/>
    <w:semiHidden/>
    <w:qFormat/>
    <w:uiPriority w:val="0"/>
    <w:rPr>
      <w:rFonts w:ascii="Calibri" w:hAnsi="Calibri" w:eastAsia="宋体" w:cs="Times New Roman"/>
      <w:sz w:val="18"/>
      <w:szCs w:val="18"/>
    </w:rPr>
  </w:style>
  <w:style w:type="paragraph" w:styleId="29">
    <w:name w:val="footer"/>
    <w:basedOn w:val="1"/>
    <w:link w:val="64"/>
    <w:unhideWhenUsed/>
    <w:qFormat/>
    <w:uiPriority w:val="99"/>
    <w:pPr>
      <w:tabs>
        <w:tab w:val="center" w:pos="4153"/>
        <w:tab w:val="right" w:pos="8306"/>
      </w:tabs>
      <w:snapToGrid w:val="0"/>
      <w:jc w:val="left"/>
    </w:pPr>
    <w:rPr>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rPr>
      <w:rFonts w:ascii="楷体_GB2312" w:hAnsi="Calibri" w:eastAsia="楷体_GB2312" w:cs="Times New Roman"/>
      <w:b/>
      <w:sz w:val="24"/>
      <w:szCs w:val="21"/>
    </w:rPr>
  </w:style>
  <w:style w:type="paragraph" w:styleId="32">
    <w:name w:val="toc 4"/>
    <w:basedOn w:val="1"/>
    <w:next w:val="1"/>
    <w:qFormat/>
    <w:uiPriority w:val="0"/>
    <w:pPr>
      <w:ind w:left="1260" w:leftChars="600"/>
    </w:pPr>
    <w:rPr>
      <w:rFonts w:ascii="Calibri" w:hAnsi="Calibri" w:eastAsia="宋体" w:cs="Times New Roman"/>
      <w:szCs w:val="21"/>
    </w:rPr>
  </w:style>
  <w:style w:type="paragraph" w:styleId="33">
    <w:name w:val="footnote text"/>
    <w:basedOn w:val="1"/>
    <w:link w:val="85"/>
    <w:semiHidden/>
    <w:qFormat/>
    <w:uiPriority w:val="0"/>
    <w:pPr>
      <w:snapToGrid w:val="0"/>
      <w:jc w:val="left"/>
    </w:pPr>
    <w:rPr>
      <w:rFonts w:ascii="Calibri" w:hAnsi="Calibri" w:eastAsia="宋体" w:cs="Times New Roman"/>
      <w:sz w:val="18"/>
      <w:szCs w:val="21"/>
    </w:rPr>
  </w:style>
  <w:style w:type="paragraph" w:styleId="34">
    <w:name w:val="toc 6"/>
    <w:basedOn w:val="1"/>
    <w:next w:val="1"/>
    <w:qFormat/>
    <w:uiPriority w:val="0"/>
    <w:pPr>
      <w:ind w:left="2100" w:leftChars="1000"/>
    </w:pPr>
    <w:rPr>
      <w:rFonts w:ascii="Calibri" w:hAnsi="Calibri" w:eastAsia="宋体" w:cs="Times New Roman"/>
      <w:szCs w:val="21"/>
    </w:rPr>
  </w:style>
  <w:style w:type="paragraph" w:styleId="35">
    <w:name w:val="Body Text Indent 3"/>
    <w:basedOn w:val="1"/>
    <w:link w:val="86"/>
    <w:qFormat/>
    <w:uiPriority w:val="0"/>
    <w:pPr>
      <w:widowControl/>
      <w:spacing w:before="60" w:after="60" w:line="280" w:lineRule="atLeast"/>
      <w:ind w:right="291" w:firstLine="400"/>
    </w:pPr>
    <w:rPr>
      <w:rFonts w:ascii="宋体" w:hAnsi="Calibri" w:eastAsia="宋体" w:cs="Times New Roman"/>
      <w:kern w:val="0"/>
      <w:szCs w:val="21"/>
    </w:rPr>
  </w:style>
  <w:style w:type="paragraph" w:styleId="36">
    <w:name w:val="table of figures"/>
    <w:basedOn w:val="1"/>
    <w:next w:val="1"/>
    <w:qFormat/>
    <w:uiPriority w:val="0"/>
    <w:pPr>
      <w:ind w:left="840" w:leftChars="200" w:hanging="420" w:hangingChars="200"/>
    </w:pPr>
    <w:rPr>
      <w:rFonts w:ascii="Calibri" w:hAnsi="Calibri" w:eastAsia="宋体" w:cs="Times New Roman"/>
      <w:szCs w:val="21"/>
    </w:rPr>
  </w:style>
  <w:style w:type="paragraph" w:styleId="37">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38">
    <w:name w:val="toc 9"/>
    <w:basedOn w:val="1"/>
    <w:next w:val="1"/>
    <w:qFormat/>
    <w:uiPriority w:val="0"/>
    <w:pPr>
      <w:ind w:left="3360" w:leftChars="1600"/>
    </w:pPr>
    <w:rPr>
      <w:rFonts w:ascii="Calibri" w:hAnsi="Calibri" w:eastAsia="宋体" w:cs="Times New Roman"/>
      <w:szCs w:val="21"/>
    </w:rPr>
  </w:style>
  <w:style w:type="paragraph" w:styleId="39">
    <w:name w:val="Body Text 2"/>
    <w:basedOn w:val="1"/>
    <w:link w:val="87"/>
    <w:qFormat/>
    <w:uiPriority w:val="0"/>
    <w:rPr>
      <w:rFonts w:ascii="楷体_GB2312" w:hAnsi="Calibri" w:eastAsia="楷体_GB2312" w:cs="Times New Roman"/>
      <w:sz w:val="24"/>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1">
    <w:name w:val="index 1"/>
    <w:basedOn w:val="1"/>
    <w:next w:val="1"/>
    <w:semiHidden/>
    <w:qFormat/>
    <w:uiPriority w:val="0"/>
    <w:rPr>
      <w:rFonts w:ascii="Calibri" w:hAnsi="Calibri" w:eastAsia="宋体" w:cs="Times New Roman"/>
      <w:szCs w:val="21"/>
    </w:rPr>
  </w:style>
  <w:style w:type="paragraph" w:styleId="42">
    <w:name w:val="Title"/>
    <w:basedOn w:val="1"/>
    <w:link w:val="88"/>
    <w:qFormat/>
    <w:uiPriority w:val="0"/>
    <w:pPr>
      <w:spacing w:before="240" w:after="60"/>
      <w:jc w:val="center"/>
      <w:outlineLvl w:val="0"/>
    </w:pPr>
    <w:rPr>
      <w:rFonts w:ascii="Arial" w:hAnsi="Arial" w:eastAsia="宋体" w:cs="Arial"/>
      <w:b/>
      <w:bCs/>
      <w:sz w:val="32"/>
      <w:szCs w:val="32"/>
    </w:rPr>
  </w:style>
  <w:style w:type="paragraph" w:styleId="43">
    <w:name w:val="annotation subject"/>
    <w:basedOn w:val="17"/>
    <w:next w:val="17"/>
    <w:link w:val="89"/>
    <w:semiHidden/>
    <w:qFormat/>
    <w:uiPriority w:val="0"/>
    <w:rPr>
      <w:b/>
      <w:bCs/>
    </w:rPr>
  </w:style>
  <w:style w:type="paragraph" w:styleId="44">
    <w:name w:val="Body Text First Indent 2"/>
    <w:basedOn w:val="19"/>
    <w:link w:val="90"/>
    <w:qFormat/>
    <w:uiPriority w:val="0"/>
    <w:pPr>
      <w:tabs>
        <w:tab w:val="clear" w:pos="8640"/>
      </w:tabs>
      <w:spacing w:after="120"/>
      <w:ind w:left="420" w:leftChars="200" w:firstLine="420" w:firstLineChars="200"/>
    </w:pPr>
  </w:style>
  <w:style w:type="table" w:styleId="46">
    <w:name w:val="Table Grid"/>
    <w:basedOn w:val="45"/>
    <w:qFormat/>
    <w:uiPriority w:val="39"/>
    <w:pPr>
      <w:widowControl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styleId="52">
    <w:name w:val="footnote reference"/>
    <w:semiHidden/>
    <w:qFormat/>
    <w:uiPriority w:val="0"/>
    <w:rPr>
      <w:vertAlign w:val="superscript"/>
    </w:rPr>
  </w:style>
  <w:style w:type="character" w:customStyle="1" w:styleId="53">
    <w:name w:val="正文缩进 Char"/>
    <w:link w:val="12"/>
    <w:qFormat/>
    <w:uiPriority w:val="0"/>
    <w:rPr>
      <w:rFonts w:ascii="Calibri" w:hAnsi="Calibri" w:eastAsia="宋体" w:cs="Times New Roman"/>
      <w:szCs w:val="21"/>
    </w:rPr>
  </w:style>
  <w:style w:type="character" w:customStyle="1" w:styleId="54">
    <w:name w:val="标题 1 Char"/>
    <w:basedOn w:val="47"/>
    <w:link w:val="2"/>
    <w:qFormat/>
    <w:uiPriority w:val="0"/>
    <w:rPr>
      <w:b/>
      <w:bCs/>
      <w:kern w:val="44"/>
      <w:sz w:val="44"/>
      <w:szCs w:val="44"/>
    </w:rPr>
  </w:style>
  <w:style w:type="character" w:customStyle="1" w:styleId="55">
    <w:name w:val="标题 2 Char"/>
    <w:basedOn w:val="47"/>
    <w:link w:val="3"/>
    <w:qFormat/>
    <w:uiPriority w:val="0"/>
    <w:rPr>
      <w:rFonts w:asciiTheme="majorHAnsi" w:hAnsiTheme="majorHAnsi" w:eastAsiaTheme="majorEastAsia" w:cstheme="majorBidi"/>
      <w:b/>
      <w:bCs/>
      <w:sz w:val="32"/>
      <w:szCs w:val="32"/>
    </w:rPr>
  </w:style>
  <w:style w:type="character" w:customStyle="1" w:styleId="56">
    <w:name w:val="标题 3 Char"/>
    <w:basedOn w:val="47"/>
    <w:link w:val="4"/>
    <w:qFormat/>
    <w:uiPriority w:val="0"/>
    <w:rPr>
      <w:b/>
      <w:bCs/>
      <w:sz w:val="32"/>
      <w:szCs w:val="32"/>
    </w:rPr>
  </w:style>
  <w:style w:type="character" w:customStyle="1" w:styleId="57">
    <w:name w:val="标题 4 Char"/>
    <w:basedOn w:val="47"/>
    <w:link w:val="5"/>
    <w:qFormat/>
    <w:uiPriority w:val="0"/>
    <w:rPr>
      <w:rFonts w:asciiTheme="majorHAnsi" w:hAnsiTheme="majorHAnsi" w:eastAsiaTheme="majorEastAsia" w:cstheme="majorBidi"/>
      <w:b/>
      <w:bCs/>
      <w:sz w:val="28"/>
      <w:szCs w:val="28"/>
    </w:rPr>
  </w:style>
  <w:style w:type="character" w:customStyle="1" w:styleId="58">
    <w:name w:val="标题 5 Char"/>
    <w:basedOn w:val="47"/>
    <w:link w:val="6"/>
    <w:qFormat/>
    <w:uiPriority w:val="0"/>
    <w:rPr>
      <w:rFonts w:ascii="宋体" w:hAnsi="宋体" w:eastAsia="宋体" w:cs="Times New Roman"/>
      <w:b/>
      <w:bCs/>
      <w:sz w:val="24"/>
      <w:szCs w:val="28"/>
    </w:rPr>
  </w:style>
  <w:style w:type="character" w:customStyle="1" w:styleId="59">
    <w:name w:val="标题 6 Char"/>
    <w:basedOn w:val="47"/>
    <w:link w:val="7"/>
    <w:qFormat/>
    <w:uiPriority w:val="0"/>
    <w:rPr>
      <w:rFonts w:ascii="宋体" w:hAnsi="宋体" w:eastAsia="宋体" w:cs="Times New Roman"/>
      <w:b/>
      <w:sz w:val="24"/>
      <w:szCs w:val="24"/>
    </w:rPr>
  </w:style>
  <w:style w:type="character" w:customStyle="1" w:styleId="60">
    <w:name w:val="标题 7 Char"/>
    <w:basedOn w:val="47"/>
    <w:link w:val="8"/>
    <w:qFormat/>
    <w:uiPriority w:val="0"/>
    <w:rPr>
      <w:rFonts w:ascii="宋体" w:hAnsi="Calibri" w:eastAsia="黑体" w:cs="Times New Roman"/>
      <w:b/>
      <w:sz w:val="24"/>
      <w:szCs w:val="20"/>
    </w:rPr>
  </w:style>
  <w:style w:type="character" w:customStyle="1" w:styleId="61">
    <w:name w:val="标题 8 Char"/>
    <w:basedOn w:val="47"/>
    <w:link w:val="9"/>
    <w:qFormat/>
    <w:uiPriority w:val="0"/>
    <w:rPr>
      <w:rFonts w:ascii="宋体" w:hAnsi="Calibri" w:eastAsia="黑体" w:cs="Times New Roman"/>
      <w:sz w:val="24"/>
      <w:szCs w:val="24"/>
    </w:rPr>
  </w:style>
  <w:style w:type="character" w:customStyle="1" w:styleId="62">
    <w:name w:val="标题 9 Char"/>
    <w:basedOn w:val="47"/>
    <w:link w:val="10"/>
    <w:qFormat/>
    <w:uiPriority w:val="0"/>
    <w:rPr>
      <w:rFonts w:ascii="宋体" w:hAnsi="Calibri" w:eastAsia="黑体" w:cs="Times New Roman"/>
      <w:sz w:val="24"/>
      <w:szCs w:val="21"/>
    </w:rPr>
  </w:style>
  <w:style w:type="character" w:customStyle="1" w:styleId="63">
    <w:name w:val="页眉 Char"/>
    <w:basedOn w:val="47"/>
    <w:link w:val="30"/>
    <w:qFormat/>
    <w:uiPriority w:val="0"/>
    <w:rPr>
      <w:sz w:val="18"/>
      <w:szCs w:val="18"/>
    </w:rPr>
  </w:style>
  <w:style w:type="character" w:customStyle="1" w:styleId="64">
    <w:name w:val="页脚 Char"/>
    <w:basedOn w:val="47"/>
    <w:link w:val="29"/>
    <w:qFormat/>
    <w:uiPriority w:val="99"/>
    <w:rPr>
      <w:sz w:val="18"/>
      <w:szCs w:val="18"/>
    </w:rPr>
  </w:style>
  <w:style w:type="paragraph" w:styleId="65">
    <w:name w:val="List Paragraph"/>
    <w:basedOn w:val="1"/>
    <w:link w:val="66"/>
    <w:qFormat/>
    <w:uiPriority w:val="34"/>
    <w:pPr>
      <w:ind w:firstLine="420" w:firstLineChars="200"/>
    </w:pPr>
  </w:style>
  <w:style w:type="character" w:customStyle="1" w:styleId="66">
    <w:name w:val="列出段落 Char"/>
    <w:link w:val="65"/>
    <w:qFormat/>
    <w:uiPriority w:val="34"/>
  </w:style>
  <w:style w:type="paragraph" w:customStyle="1" w:styleId="67">
    <w:name w:val="列出段落1"/>
    <w:basedOn w:val="1"/>
    <w:qFormat/>
    <w:uiPriority w:val="0"/>
    <w:pPr>
      <w:spacing w:line="360" w:lineRule="auto"/>
      <w:ind w:firstLine="420" w:firstLineChars="200"/>
    </w:pPr>
    <w:rPr>
      <w:rFonts w:ascii="Calibri" w:hAnsi="Calibri" w:eastAsia="宋体" w:cs="黑体"/>
      <w:sz w:val="24"/>
    </w:rPr>
  </w:style>
  <w:style w:type="character" w:customStyle="1" w:styleId="68">
    <w:name w:val="无"/>
    <w:qFormat/>
    <w:uiPriority w:val="0"/>
  </w:style>
  <w:style w:type="paragraph" w:customStyle="1" w:styleId="69">
    <w:name w:val="正文 A"/>
    <w:qFormat/>
    <w:uiPriority w:val="0"/>
    <w:pPr>
      <w:widowControl w:val="0"/>
      <w:spacing w:line="360" w:lineRule="atLeast"/>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列出段落11"/>
    <w:basedOn w:val="1"/>
    <w:qFormat/>
    <w:uiPriority w:val="0"/>
    <w:pPr>
      <w:ind w:firstLine="420" w:firstLineChars="200"/>
    </w:pPr>
    <w:rPr>
      <w:rFonts w:ascii="Calibri" w:hAnsi="Calibri" w:eastAsia="宋体" w:cs="Times New Roman"/>
      <w:szCs w:val="21"/>
    </w:rPr>
  </w:style>
  <w:style w:type="paragraph" w:customStyle="1" w:styleId="71">
    <w:name w:val="正文文档"/>
    <w:basedOn w:val="1"/>
    <w:qFormat/>
    <w:uiPriority w:val="0"/>
    <w:pPr>
      <w:adjustRightInd w:val="0"/>
      <w:spacing w:before="60" w:after="60" w:line="360" w:lineRule="auto"/>
      <w:ind w:left="840" w:leftChars="400" w:right="210" w:rightChars="100" w:firstLine="200" w:firstLineChars="200"/>
      <w:textAlignment w:val="baseline"/>
    </w:pPr>
    <w:rPr>
      <w:rFonts w:ascii="宋体" w:hAnsi="宋体" w:eastAsia="宋体" w:cs="Times New Roman"/>
      <w:kern w:val="0"/>
      <w:sz w:val="24"/>
      <w:szCs w:val="20"/>
    </w:rPr>
  </w:style>
  <w:style w:type="paragraph" w:customStyle="1" w:styleId="72">
    <w:name w:val="列表段落1"/>
    <w:basedOn w:val="1"/>
    <w:qFormat/>
    <w:uiPriority w:val="0"/>
    <w:pPr>
      <w:spacing w:line="360" w:lineRule="auto"/>
      <w:ind w:firstLine="420" w:firstLineChars="200"/>
    </w:pPr>
    <w:rPr>
      <w:rFonts w:ascii="等线" w:hAnsi="等线" w:eastAsia="等线" w:cs="Times New Roman"/>
      <w:sz w:val="24"/>
    </w:rPr>
  </w:style>
  <w:style w:type="character" w:customStyle="1" w:styleId="73">
    <w:name w:val="正文文本 Char"/>
    <w:basedOn w:val="47"/>
    <w:link w:val="15"/>
    <w:qFormat/>
    <w:uiPriority w:val="0"/>
    <w:rPr>
      <w:rFonts w:ascii="Calibri" w:hAnsi="Calibri" w:eastAsia="宋体" w:cs="Times New Roman"/>
      <w:szCs w:val="21"/>
    </w:rPr>
  </w:style>
  <w:style w:type="character" w:customStyle="1" w:styleId="74">
    <w:name w:val="正文首行缩进 Char"/>
    <w:basedOn w:val="73"/>
    <w:link w:val="14"/>
    <w:qFormat/>
    <w:uiPriority w:val="0"/>
    <w:rPr>
      <w:rFonts w:ascii="宋体" w:hAnsi="Calibri" w:eastAsia="宋体" w:cs="Times New Roman"/>
      <w:kern w:val="0"/>
      <w:szCs w:val="21"/>
    </w:rPr>
  </w:style>
  <w:style w:type="character" w:customStyle="1" w:styleId="75">
    <w:name w:val="文档结构图 Char"/>
    <w:basedOn w:val="47"/>
    <w:link w:val="16"/>
    <w:semiHidden/>
    <w:qFormat/>
    <w:uiPriority w:val="0"/>
    <w:rPr>
      <w:rFonts w:ascii="Calibri" w:hAnsi="Calibri" w:eastAsia="宋体" w:cs="Times New Roman"/>
      <w:szCs w:val="21"/>
      <w:shd w:val="clear" w:color="auto" w:fill="000080"/>
    </w:rPr>
  </w:style>
  <w:style w:type="character" w:customStyle="1" w:styleId="76">
    <w:name w:val="批注文字 Char"/>
    <w:basedOn w:val="47"/>
    <w:link w:val="17"/>
    <w:qFormat/>
    <w:uiPriority w:val="0"/>
    <w:rPr>
      <w:rFonts w:ascii="Calibri" w:hAnsi="Calibri" w:eastAsia="宋体" w:cs="Times New Roman"/>
      <w:szCs w:val="21"/>
    </w:rPr>
  </w:style>
  <w:style w:type="character" w:customStyle="1" w:styleId="77">
    <w:name w:val="正文文本 3 Char"/>
    <w:basedOn w:val="47"/>
    <w:link w:val="18"/>
    <w:qFormat/>
    <w:uiPriority w:val="0"/>
    <w:rPr>
      <w:rFonts w:ascii="Calibri" w:hAnsi="宋体" w:eastAsia="宋体" w:cs="Times New Roman"/>
      <w:color w:val="0000FF"/>
      <w:szCs w:val="21"/>
    </w:rPr>
  </w:style>
  <w:style w:type="character" w:customStyle="1" w:styleId="78">
    <w:name w:val="正文文本缩进 Char"/>
    <w:basedOn w:val="47"/>
    <w:link w:val="19"/>
    <w:qFormat/>
    <w:uiPriority w:val="0"/>
    <w:rPr>
      <w:rFonts w:ascii="Calibri" w:hAnsi="Calibri" w:eastAsia="宋体" w:cs="Times New Roman"/>
      <w:szCs w:val="21"/>
    </w:rPr>
  </w:style>
  <w:style w:type="character" w:customStyle="1" w:styleId="79">
    <w:name w:val="纯文本 Char"/>
    <w:basedOn w:val="47"/>
    <w:link w:val="24"/>
    <w:qFormat/>
    <w:uiPriority w:val="0"/>
    <w:rPr>
      <w:rFonts w:ascii="宋体" w:hAnsi="Courier New" w:eastAsia="宋体" w:cs="Times New Roman"/>
      <w:szCs w:val="21"/>
    </w:rPr>
  </w:style>
  <w:style w:type="character" w:customStyle="1" w:styleId="80">
    <w:name w:val="日期 Char"/>
    <w:basedOn w:val="47"/>
    <w:link w:val="26"/>
    <w:qFormat/>
    <w:uiPriority w:val="0"/>
    <w:rPr>
      <w:rFonts w:ascii="Calibri" w:hAnsi="Calibri" w:eastAsia="宋体" w:cs="Times New Roman"/>
      <w:szCs w:val="21"/>
    </w:rPr>
  </w:style>
  <w:style w:type="character" w:customStyle="1" w:styleId="81">
    <w:name w:val="正文文本缩进 2 Char"/>
    <w:basedOn w:val="47"/>
    <w:link w:val="82"/>
    <w:qFormat/>
    <w:uiPriority w:val="0"/>
  </w:style>
  <w:style w:type="paragraph" w:customStyle="1" w:styleId="82">
    <w:name w:val="正文文本缩进 21"/>
    <w:basedOn w:val="1"/>
    <w:link w:val="81"/>
    <w:qFormat/>
    <w:uiPriority w:val="0"/>
    <w:pPr>
      <w:spacing w:after="120" w:line="480" w:lineRule="auto"/>
      <w:ind w:left="420" w:leftChars="200"/>
    </w:pPr>
  </w:style>
  <w:style w:type="character" w:customStyle="1" w:styleId="83">
    <w:name w:val="正文文本缩进 2 Char1"/>
    <w:link w:val="27"/>
    <w:qFormat/>
    <w:uiPriority w:val="0"/>
    <w:rPr>
      <w:rFonts w:ascii="Calibri" w:hAnsi="Calibri" w:eastAsia="宋体" w:cs="Times New Roman"/>
      <w:szCs w:val="21"/>
    </w:rPr>
  </w:style>
  <w:style w:type="character" w:customStyle="1" w:styleId="84">
    <w:name w:val="批注框文本 Char"/>
    <w:basedOn w:val="47"/>
    <w:link w:val="28"/>
    <w:semiHidden/>
    <w:qFormat/>
    <w:uiPriority w:val="0"/>
    <w:rPr>
      <w:rFonts w:ascii="Calibri" w:hAnsi="Calibri" w:eastAsia="宋体" w:cs="Times New Roman"/>
      <w:sz w:val="18"/>
      <w:szCs w:val="18"/>
    </w:rPr>
  </w:style>
  <w:style w:type="character" w:customStyle="1" w:styleId="85">
    <w:name w:val="脚注文本 Char"/>
    <w:basedOn w:val="47"/>
    <w:link w:val="33"/>
    <w:semiHidden/>
    <w:qFormat/>
    <w:uiPriority w:val="0"/>
    <w:rPr>
      <w:rFonts w:ascii="Calibri" w:hAnsi="Calibri" w:eastAsia="宋体" w:cs="Times New Roman"/>
      <w:sz w:val="18"/>
      <w:szCs w:val="21"/>
    </w:rPr>
  </w:style>
  <w:style w:type="character" w:customStyle="1" w:styleId="86">
    <w:name w:val="正文文本缩进 3 Char"/>
    <w:basedOn w:val="47"/>
    <w:link w:val="35"/>
    <w:qFormat/>
    <w:uiPriority w:val="0"/>
    <w:rPr>
      <w:rFonts w:ascii="宋体" w:hAnsi="Calibri" w:eastAsia="宋体" w:cs="Times New Roman"/>
      <w:kern w:val="0"/>
      <w:szCs w:val="21"/>
    </w:rPr>
  </w:style>
  <w:style w:type="character" w:customStyle="1" w:styleId="87">
    <w:name w:val="正文文本 2 Char"/>
    <w:basedOn w:val="47"/>
    <w:link w:val="39"/>
    <w:qFormat/>
    <w:uiPriority w:val="0"/>
    <w:rPr>
      <w:rFonts w:ascii="楷体_GB2312" w:hAnsi="Calibri" w:eastAsia="楷体_GB2312" w:cs="Times New Roman"/>
      <w:sz w:val="24"/>
      <w:szCs w:val="21"/>
    </w:rPr>
  </w:style>
  <w:style w:type="character" w:customStyle="1" w:styleId="88">
    <w:name w:val="标题 Char"/>
    <w:basedOn w:val="47"/>
    <w:link w:val="42"/>
    <w:qFormat/>
    <w:uiPriority w:val="0"/>
    <w:rPr>
      <w:rFonts w:ascii="Arial" w:hAnsi="Arial" w:eastAsia="宋体" w:cs="Arial"/>
      <w:b/>
      <w:bCs/>
      <w:sz w:val="32"/>
      <w:szCs w:val="32"/>
    </w:rPr>
  </w:style>
  <w:style w:type="character" w:customStyle="1" w:styleId="89">
    <w:name w:val="批注主题 Char"/>
    <w:basedOn w:val="76"/>
    <w:link w:val="43"/>
    <w:semiHidden/>
    <w:qFormat/>
    <w:uiPriority w:val="0"/>
    <w:rPr>
      <w:rFonts w:ascii="Calibri" w:hAnsi="Calibri" w:eastAsia="宋体" w:cs="Times New Roman"/>
      <w:b/>
      <w:bCs/>
      <w:szCs w:val="21"/>
    </w:rPr>
  </w:style>
  <w:style w:type="character" w:customStyle="1" w:styleId="90">
    <w:name w:val="正文首行缩进 2 Char"/>
    <w:basedOn w:val="78"/>
    <w:link w:val="44"/>
    <w:qFormat/>
    <w:uiPriority w:val="0"/>
    <w:rPr>
      <w:rFonts w:ascii="Calibri" w:hAnsi="Calibri" w:eastAsia="宋体" w:cs="Times New Roman"/>
      <w:szCs w:val="21"/>
    </w:rPr>
  </w:style>
  <w:style w:type="character" w:customStyle="1" w:styleId="91">
    <w:name w:val="Char Char14"/>
    <w:qFormat/>
    <w:uiPriority w:val="0"/>
    <w:rPr>
      <w:rFonts w:ascii="Arial" w:hAnsi="Arial" w:eastAsia="黑体"/>
      <w:b/>
      <w:sz w:val="30"/>
      <w:lang w:val="en-US" w:eastAsia="zh-CN" w:bidi="ar-SA"/>
    </w:rPr>
  </w:style>
  <w:style w:type="character" w:customStyle="1" w:styleId="92">
    <w:name w:val="Char Char6"/>
    <w:qFormat/>
    <w:uiPriority w:val="0"/>
    <w:rPr>
      <w:rFonts w:eastAsia="宋体"/>
      <w:sz w:val="24"/>
      <w:lang w:val="en-US" w:eastAsia="zh-CN" w:bidi="ar-SA"/>
    </w:rPr>
  </w:style>
  <w:style w:type="character" w:customStyle="1" w:styleId="93">
    <w:name w:val="Char Char15"/>
    <w:qFormat/>
    <w:uiPriority w:val="0"/>
    <w:rPr>
      <w:rFonts w:eastAsia="宋体"/>
      <w:b/>
      <w:kern w:val="44"/>
      <w:sz w:val="44"/>
      <w:lang w:val="en-US" w:eastAsia="zh-CN" w:bidi="ar-SA"/>
    </w:rPr>
  </w:style>
  <w:style w:type="character" w:customStyle="1" w:styleId="94">
    <w:name w:val="标题 1 Char Char"/>
    <w:qFormat/>
    <w:uiPriority w:val="0"/>
    <w:rPr>
      <w:b/>
      <w:bCs/>
      <w:kern w:val="44"/>
      <w:sz w:val="44"/>
      <w:szCs w:val="44"/>
    </w:rPr>
  </w:style>
  <w:style w:type="character" w:customStyle="1" w:styleId="95">
    <w:name w:val="Font Style14"/>
    <w:qFormat/>
    <w:uiPriority w:val="0"/>
    <w:rPr>
      <w:rFonts w:hint="eastAsia" w:ascii="宋体" w:hAnsi="宋体" w:eastAsia="宋体"/>
      <w:spacing w:val="10"/>
      <w:sz w:val="18"/>
    </w:rPr>
  </w:style>
  <w:style w:type="character" w:customStyle="1" w:styleId="96">
    <w:name w:val="Heading 4 Char"/>
    <w:qFormat/>
    <w:locked/>
    <w:uiPriority w:val="0"/>
    <w:rPr>
      <w:rFonts w:eastAsia="宋体" w:cs="Times New Roman"/>
      <w:bCs/>
      <w:sz w:val="28"/>
      <w:szCs w:val="28"/>
    </w:rPr>
  </w:style>
  <w:style w:type="character" w:customStyle="1" w:styleId="97">
    <w:name w:val="Char Char7"/>
    <w:semiHidden/>
    <w:qFormat/>
    <w:uiPriority w:val="0"/>
    <w:rPr>
      <w:rFonts w:eastAsia="宋体"/>
      <w:kern w:val="2"/>
      <w:sz w:val="21"/>
      <w:lang w:val="en-US" w:eastAsia="zh-CN" w:bidi="ar-SA"/>
    </w:rPr>
  </w:style>
  <w:style w:type="character" w:customStyle="1" w:styleId="98">
    <w:name w:val="Char Char13"/>
    <w:qFormat/>
    <w:uiPriority w:val="0"/>
    <w:rPr>
      <w:rFonts w:eastAsia="宋体"/>
      <w:b/>
      <w:kern w:val="44"/>
      <w:sz w:val="44"/>
      <w:lang w:val="en-US" w:eastAsia="zh-CN" w:bidi="ar-SA"/>
    </w:rPr>
  </w:style>
  <w:style w:type="character" w:customStyle="1" w:styleId="99">
    <w:name w:val="Char Char3"/>
    <w:qFormat/>
    <w:uiPriority w:val="0"/>
    <w:rPr>
      <w:rFonts w:eastAsia="宋体"/>
      <w:kern w:val="2"/>
      <w:sz w:val="21"/>
      <w:lang w:val="en-US" w:eastAsia="zh-CN" w:bidi="ar-SA"/>
    </w:rPr>
  </w:style>
  <w:style w:type="character" w:customStyle="1" w:styleId="100">
    <w:name w:val="纯文本 Char1"/>
    <w:link w:val="101"/>
    <w:qFormat/>
    <w:locked/>
    <w:uiPriority w:val="0"/>
    <w:rPr>
      <w:rFonts w:ascii="宋体" w:hAnsi="Courier New" w:eastAsia="宋体"/>
    </w:rPr>
  </w:style>
  <w:style w:type="paragraph" w:customStyle="1" w:styleId="101">
    <w:name w:val="纯文本1"/>
    <w:basedOn w:val="1"/>
    <w:link w:val="100"/>
    <w:qFormat/>
    <w:uiPriority w:val="0"/>
    <w:rPr>
      <w:rFonts w:ascii="宋体" w:hAnsi="Courier New" w:eastAsia="宋体"/>
    </w:rPr>
  </w:style>
  <w:style w:type="character" w:customStyle="1" w:styleId="102">
    <w:name w:val="Char Char36"/>
    <w:qFormat/>
    <w:uiPriority w:val="0"/>
    <w:rPr>
      <w:rFonts w:eastAsia="宋体"/>
      <w:kern w:val="2"/>
      <w:sz w:val="21"/>
      <w:lang w:val="en-US" w:eastAsia="zh-CN" w:bidi="ar-SA"/>
    </w:rPr>
  </w:style>
  <w:style w:type="character" w:customStyle="1" w:styleId="103">
    <w:name w:val="纯文本 字符"/>
    <w:semiHidden/>
    <w:qFormat/>
    <w:uiPriority w:val="0"/>
    <w:rPr>
      <w:rFonts w:ascii="宋体" w:hAnsi="Courier New"/>
      <w:kern w:val="2"/>
      <w:sz w:val="21"/>
    </w:rPr>
  </w:style>
  <w:style w:type="character" w:customStyle="1" w:styleId="104">
    <w:name w:val="普通文字1 Char1"/>
    <w:qFormat/>
    <w:uiPriority w:val="0"/>
    <w:rPr>
      <w:rFonts w:ascii="宋体" w:hAnsi="Courier New" w:eastAsia="宋体"/>
      <w:kern w:val="2"/>
      <w:sz w:val="21"/>
      <w:lang w:val="en-US" w:eastAsia="zh-CN" w:bidi="ar-SA"/>
    </w:rPr>
  </w:style>
  <w:style w:type="paragraph" w:customStyle="1" w:styleId="105">
    <w:name w:val="Char Char Char Char"/>
    <w:basedOn w:val="1"/>
    <w:qFormat/>
    <w:uiPriority w:val="0"/>
    <w:pPr>
      <w:tabs>
        <w:tab w:val="left" w:pos="360"/>
      </w:tabs>
      <w:ind w:firstLine="420" w:firstLineChars="150"/>
    </w:pPr>
    <w:rPr>
      <w:rFonts w:ascii="Arial" w:hAnsi="Arial" w:eastAsia="宋体" w:cs="Arial"/>
      <w:sz w:val="20"/>
      <w:szCs w:val="21"/>
    </w:rPr>
  </w:style>
  <w:style w:type="paragraph" w:customStyle="1" w:styleId="106">
    <w:name w:val="样式"/>
    <w:basedOn w:val="1"/>
    <w:next w:val="24"/>
    <w:qFormat/>
    <w:uiPriority w:val="0"/>
    <w:rPr>
      <w:rFonts w:ascii="宋体" w:hAnsi="Courier New" w:eastAsia="宋体" w:cs="宋体"/>
      <w:szCs w:val="21"/>
    </w:rPr>
  </w:style>
  <w:style w:type="paragraph" w:customStyle="1" w:styleId="107">
    <w:name w:val="Copyright"/>
    <w:qFormat/>
    <w:uiPriority w:val="0"/>
    <w:pPr>
      <w:spacing w:before="120"/>
    </w:pPr>
    <w:rPr>
      <w:rFonts w:ascii="Arial" w:hAnsi="Arial" w:eastAsia="宋体" w:cs="Times New Roman"/>
      <w:kern w:val="0"/>
      <w:sz w:val="18"/>
      <w:szCs w:val="20"/>
      <w:lang w:val="en-US" w:eastAsia="zh-CN" w:bidi="ar-SA"/>
    </w:rPr>
  </w:style>
  <w:style w:type="paragraph" w:customStyle="1" w:styleId="108">
    <w:name w:val="xl48"/>
    <w:basedOn w:val="1"/>
    <w:qFormat/>
    <w:uiPriority w:val="0"/>
    <w:pPr>
      <w:widowControl/>
      <w:pBdr>
        <w:bottom w:val="single" w:color="auto" w:sz="4" w:space="0"/>
      </w:pBdr>
      <w:spacing w:before="100" w:beforeAutospacing="1" w:after="100" w:afterAutospacing="1"/>
      <w:jc w:val="center"/>
    </w:pPr>
    <w:rPr>
      <w:rFonts w:ascii="Calibri" w:hAnsi="Calibri" w:eastAsia="Arial Unicode MS" w:cs="Times New Roman"/>
      <w:kern w:val="0"/>
      <w:sz w:val="24"/>
      <w:szCs w:val="24"/>
    </w:rPr>
  </w:style>
  <w:style w:type="paragraph" w:customStyle="1" w:styleId="109">
    <w:name w:val="xl33"/>
    <w:basedOn w:val="1"/>
    <w:qFormat/>
    <w:uiPriority w:val="0"/>
    <w:pPr>
      <w:widowControl/>
      <w:shd w:val="clear" w:color="auto" w:fill="FFFF00"/>
      <w:spacing w:before="100" w:beforeAutospacing="1" w:after="100" w:afterAutospacing="1"/>
      <w:jc w:val="left"/>
      <w:textAlignment w:val="top"/>
    </w:pPr>
    <w:rPr>
      <w:rFonts w:ascii="宋体" w:hAnsi="宋体" w:eastAsia="宋体" w:cs="宋体"/>
      <w:color w:val="FF0000"/>
      <w:kern w:val="0"/>
      <w:sz w:val="22"/>
    </w:rPr>
  </w:style>
  <w:style w:type="paragraph" w:customStyle="1" w:styleId="110">
    <w:name w:val="列出段落2"/>
    <w:basedOn w:val="1"/>
    <w:qFormat/>
    <w:uiPriority w:val="34"/>
    <w:pPr>
      <w:ind w:firstLine="420" w:firstLineChars="200"/>
    </w:pPr>
    <w:rPr>
      <w:rFonts w:ascii="等线" w:hAnsi="等线" w:eastAsia="等线" w:cs="Times New Roman"/>
      <w:szCs w:val="20"/>
    </w:rPr>
  </w:style>
  <w:style w:type="paragraph" w:customStyle="1" w:styleId="111">
    <w:name w:val="xl27"/>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12">
    <w:name w:val="■小四 Char"/>
    <w:basedOn w:val="1"/>
    <w:next w:val="1"/>
    <w:qFormat/>
    <w:uiPriority w:val="0"/>
    <w:pPr>
      <w:numPr>
        <w:ilvl w:val="0"/>
        <w:numId w:val="2"/>
      </w:numPr>
      <w:spacing w:line="360" w:lineRule="auto"/>
    </w:pPr>
    <w:rPr>
      <w:rFonts w:ascii="Arial" w:hAnsi="Arial" w:eastAsia="宋体" w:cs="Times New Roman"/>
      <w:sz w:val="24"/>
      <w:szCs w:val="21"/>
    </w:rPr>
  </w:style>
  <w:style w:type="paragraph" w:customStyle="1" w:styleId="113">
    <w:name w:val="xl31"/>
    <w:basedOn w:val="1"/>
    <w:qFormat/>
    <w:uiPriority w:val="0"/>
    <w:pPr>
      <w:widowControl/>
      <w:spacing w:before="100" w:beforeAutospacing="1" w:after="100" w:afterAutospacing="1"/>
      <w:jc w:val="left"/>
      <w:textAlignment w:val="top"/>
    </w:pPr>
    <w:rPr>
      <w:rFonts w:ascii="宋体" w:hAnsi="宋体" w:eastAsia="宋体" w:cs="宋体"/>
      <w:b/>
      <w:bCs/>
      <w:kern w:val="0"/>
      <w:sz w:val="22"/>
    </w:rPr>
  </w:style>
  <w:style w:type="paragraph" w:customStyle="1" w:styleId="114">
    <w:name w:val="图片"/>
    <w:basedOn w:val="1"/>
    <w:next w:val="1"/>
    <w:qFormat/>
    <w:uiPriority w:val="0"/>
    <w:pPr>
      <w:keepNext/>
      <w:spacing w:before="60" w:after="60"/>
      <w:jc w:val="center"/>
    </w:pPr>
    <w:rPr>
      <w:rFonts w:ascii="Calibri" w:hAnsi="Calibri" w:eastAsia="宋体" w:cs="Times New Roman"/>
      <w:kern w:val="0"/>
      <w:sz w:val="24"/>
      <w:szCs w:val="24"/>
    </w:rPr>
  </w:style>
  <w:style w:type="paragraph" w:customStyle="1" w:styleId="115">
    <w:name w:val="标题3"/>
    <w:basedOn w:val="4"/>
    <w:next w:val="1"/>
    <w:qFormat/>
    <w:uiPriority w:val="0"/>
    <w:pPr>
      <w:widowControl/>
      <w:numPr>
        <w:ilvl w:val="0"/>
        <w:numId w:val="0"/>
      </w:numPr>
      <w:spacing w:before="0" w:after="0" w:line="240" w:lineRule="auto"/>
      <w:ind w:firstLine="552" w:firstLineChars="200"/>
    </w:pPr>
    <w:rPr>
      <w:rFonts w:ascii="Cambria" w:hAnsi="Cambria" w:eastAsia="宋体" w:cs="Times New Roman"/>
      <w:b w:val="0"/>
      <w:kern w:val="44"/>
      <w:sz w:val="28"/>
      <w:szCs w:val="44"/>
    </w:rPr>
  </w:style>
  <w:style w:type="paragraph" w:customStyle="1" w:styleId="116">
    <w:name w:val="Char"/>
    <w:basedOn w:val="1"/>
    <w:qFormat/>
    <w:uiPriority w:val="0"/>
    <w:pPr>
      <w:tabs>
        <w:tab w:val="left" w:pos="360"/>
      </w:tabs>
    </w:pPr>
    <w:rPr>
      <w:rFonts w:ascii="Calibri" w:hAnsi="Calibri" w:eastAsia="宋体" w:cs="Times New Roman"/>
      <w:sz w:val="24"/>
      <w:szCs w:val="24"/>
    </w:rPr>
  </w:style>
  <w:style w:type="paragraph" w:customStyle="1" w:styleId="117">
    <w:name w:val="xl30"/>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18">
    <w:name w:val="标题1"/>
    <w:basedOn w:val="42"/>
    <w:qFormat/>
    <w:uiPriority w:val="0"/>
    <w:pPr>
      <w:spacing w:after="240"/>
    </w:pPr>
    <w:rPr>
      <w:rFonts w:cs="Times New Roman"/>
      <w:bCs w:val="0"/>
      <w:spacing w:val="2"/>
      <w:sz w:val="44"/>
      <w:szCs w:val="20"/>
    </w:rPr>
  </w:style>
  <w:style w:type="paragraph" w:customStyle="1" w:styleId="119">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0">
    <w:name w:val="标题2"/>
    <w:basedOn w:val="3"/>
    <w:next w:val="15"/>
    <w:qFormat/>
    <w:uiPriority w:val="0"/>
    <w:pPr>
      <w:numPr>
        <w:ilvl w:val="0"/>
        <w:numId w:val="3"/>
      </w:numPr>
      <w:spacing w:before="0" w:after="0" w:line="360" w:lineRule="auto"/>
      <w:outlineLvl w:val="2"/>
    </w:pPr>
    <w:rPr>
      <w:rFonts w:ascii="Arial" w:hAnsi="Arial" w:eastAsia="宋体" w:cs="Times New Roman"/>
      <w:b w:val="0"/>
      <w:sz w:val="24"/>
    </w:rPr>
  </w:style>
  <w:style w:type="paragraph" w:customStyle="1" w:styleId="121">
    <w:name w:val="Char Char Char Char Char Char Char"/>
    <w:basedOn w:val="1"/>
    <w:semiHidden/>
    <w:qFormat/>
    <w:uiPriority w:val="0"/>
    <w:rPr>
      <w:rFonts w:ascii="Tahoma" w:hAnsi="Tahoma" w:eastAsia="宋体" w:cs="仿宋_GB2312"/>
      <w:sz w:val="24"/>
      <w:szCs w:val="28"/>
    </w:rPr>
  </w:style>
  <w:style w:type="paragraph" w:customStyle="1" w:styleId="122">
    <w:name w:val="样式1"/>
    <w:basedOn w:val="1"/>
    <w:qFormat/>
    <w:uiPriority w:val="0"/>
    <w:pPr>
      <w:adjustRightInd w:val="0"/>
      <w:textAlignment w:val="baseline"/>
    </w:pPr>
    <w:rPr>
      <w:rFonts w:ascii="宋体" w:hAnsi="宋体" w:eastAsia="宋体" w:cs="宋体"/>
      <w:kern w:val="0"/>
      <w:szCs w:val="21"/>
    </w:rPr>
  </w:style>
  <w:style w:type="paragraph" w:customStyle="1" w:styleId="123">
    <w:name w:val="正文文本缩进1"/>
    <w:basedOn w:val="1"/>
    <w:qFormat/>
    <w:uiPriority w:val="0"/>
    <w:pPr>
      <w:spacing w:line="360" w:lineRule="auto"/>
      <w:ind w:firstLine="420" w:firstLineChars="200"/>
    </w:pPr>
    <w:rPr>
      <w:rFonts w:ascii="Calibri" w:hAnsi="Calibri" w:eastAsia="宋体" w:cs="Times New Roman"/>
      <w:bCs/>
      <w:sz w:val="30"/>
      <w:szCs w:val="30"/>
    </w:rPr>
  </w:style>
  <w:style w:type="paragraph" w:customStyle="1" w:styleId="124">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25">
    <w:name w:val="xl29"/>
    <w:basedOn w:val="1"/>
    <w:qFormat/>
    <w:uiPriority w:val="0"/>
    <w:pPr>
      <w:widowControl/>
      <w:spacing w:before="100" w:beforeAutospacing="1" w:after="100" w:afterAutospacing="1"/>
      <w:textAlignment w:val="top"/>
    </w:pPr>
    <w:rPr>
      <w:rFonts w:ascii="宋体" w:hAnsi="宋体" w:eastAsia="宋体" w:cs="宋体"/>
      <w:b/>
      <w:bCs/>
      <w:kern w:val="0"/>
      <w:sz w:val="22"/>
    </w:rPr>
  </w:style>
  <w:style w:type="paragraph" w:customStyle="1" w:styleId="126">
    <w:name w:val="Char1"/>
    <w:basedOn w:val="1"/>
    <w:qFormat/>
    <w:uiPriority w:val="0"/>
    <w:pPr>
      <w:tabs>
        <w:tab w:val="left" w:pos="360"/>
      </w:tabs>
    </w:pPr>
    <w:rPr>
      <w:rFonts w:ascii="Calibri" w:hAnsi="Calibri" w:eastAsia="宋体" w:cs="Times New Roman"/>
      <w:sz w:val="24"/>
      <w:szCs w:val="24"/>
    </w:rPr>
  </w:style>
  <w:style w:type="paragraph" w:customStyle="1" w:styleId="127">
    <w:name w:val="Char10"/>
    <w:basedOn w:val="1"/>
    <w:qFormat/>
    <w:uiPriority w:val="0"/>
    <w:pPr>
      <w:tabs>
        <w:tab w:val="left" w:pos="360"/>
      </w:tabs>
    </w:pPr>
    <w:rPr>
      <w:rFonts w:ascii="Calibri" w:hAnsi="Calibri" w:eastAsia="宋体" w:cs="Times New Roman"/>
      <w:sz w:val="24"/>
      <w:szCs w:val="24"/>
    </w:rPr>
  </w:style>
  <w:style w:type="paragraph" w:customStyle="1" w:styleId="128">
    <w:name w:val="样式 正文文本缩进 + 仿宋_GB2312 加粗 行距: 1.5 倍行距"/>
    <w:basedOn w:val="19"/>
    <w:qFormat/>
    <w:uiPriority w:val="0"/>
    <w:pPr>
      <w:widowControl/>
      <w:tabs>
        <w:tab w:val="left" w:pos="720"/>
        <w:tab w:val="clear" w:pos="8640"/>
      </w:tabs>
      <w:spacing w:after="120" w:line="360" w:lineRule="auto"/>
      <w:jc w:val="left"/>
    </w:pPr>
    <w:rPr>
      <w:rFonts w:ascii="仿宋_GB2312" w:hAnsi="仿宋" w:eastAsia="仿宋_GB2312" w:cs="仿宋_GB2312"/>
      <w:b/>
      <w:bCs/>
      <w:kern w:val="0"/>
      <w:sz w:val="24"/>
      <w:szCs w:val="24"/>
      <w:lang w:eastAsia="en-US"/>
    </w:rPr>
  </w:style>
  <w:style w:type="paragraph" w:customStyle="1" w:styleId="129">
    <w:name w:val="缺省文本:1"/>
    <w:basedOn w:val="1"/>
    <w:qFormat/>
    <w:uiPriority w:val="0"/>
    <w:pPr>
      <w:autoSpaceDE w:val="0"/>
      <w:autoSpaceDN w:val="0"/>
      <w:adjustRightInd w:val="0"/>
      <w:spacing w:line="480" w:lineRule="exact"/>
      <w:jc w:val="left"/>
    </w:pPr>
    <w:rPr>
      <w:rFonts w:ascii="宋体" w:hAnsi="Calibri" w:eastAsia="宋体" w:cs="Times New Roman"/>
      <w:kern w:val="0"/>
      <w:sz w:val="24"/>
      <w:szCs w:val="24"/>
    </w:rPr>
  </w:style>
  <w:style w:type="paragraph" w:customStyle="1" w:styleId="130">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eastAsia="宋体" w:cs="宋体"/>
      <w:b/>
      <w:bCs/>
      <w:color w:val="000000"/>
      <w:kern w:val="0"/>
      <w:szCs w:val="21"/>
    </w:rPr>
  </w:style>
  <w:style w:type="paragraph" w:customStyle="1" w:styleId="1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Char Char4 Char Char Char Char"/>
    <w:basedOn w:val="1"/>
    <w:qFormat/>
    <w:uiPriority w:val="0"/>
    <w:rPr>
      <w:rFonts w:ascii="Calibri" w:hAnsi="Calibri" w:eastAsia="宋体" w:cs="Times New Roman"/>
      <w:szCs w:val="21"/>
    </w:rPr>
  </w:style>
  <w:style w:type="paragraph" w:customStyle="1" w:styleId="133">
    <w:name w:val="图中文字"/>
    <w:basedOn w:val="1"/>
    <w:qFormat/>
    <w:uiPriority w:val="0"/>
    <w:pPr>
      <w:adjustRightInd w:val="0"/>
      <w:snapToGrid w:val="0"/>
      <w:spacing w:line="240" w:lineRule="atLeast"/>
      <w:jc w:val="center"/>
    </w:pPr>
    <w:rPr>
      <w:rFonts w:ascii="Calibri" w:hAnsi="Calibri" w:eastAsia="宋体" w:cs="Times New Roman"/>
      <w:sz w:val="24"/>
      <w:szCs w:val="24"/>
    </w:rPr>
  </w:style>
  <w:style w:type="paragraph" w:customStyle="1" w:styleId="134">
    <w:name w:val="msolistparagraph"/>
    <w:basedOn w:val="1"/>
    <w:qFormat/>
    <w:uiPriority w:val="0"/>
    <w:pPr>
      <w:ind w:left="720"/>
      <w:contextualSpacing/>
    </w:pPr>
    <w:rPr>
      <w:rFonts w:ascii="Calibri" w:hAnsi="Calibri" w:eastAsia="宋体" w:cs="Times New Roman"/>
      <w:szCs w:val="21"/>
    </w:rPr>
  </w:style>
  <w:style w:type="paragraph" w:customStyle="1" w:styleId="135">
    <w:name w:val="xl3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6">
    <w:name w:val="表格文字"/>
    <w:basedOn w:val="19"/>
    <w:qFormat/>
    <w:uiPriority w:val="0"/>
    <w:pPr>
      <w:tabs>
        <w:tab w:val="clear" w:pos="8640"/>
      </w:tabs>
      <w:spacing w:before="60" w:after="60"/>
      <w:ind w:left="0"/>
    </w:pPr>
    <w:rPr>
      <w:sz w:val="24"/>
      <w:szCs w:val="24"/>
    </w:rPr>
  </w:style>
  <w:style w:type="paragraph" w:customStyle="1" w:styleId="137">
    <w:name w:val="建设方案正文"/>
    <w:basedOn w:val="1"/>
    <w:qFormat/>
    <w:uiPriority w:val="0"/>
    <w:pPr>
      <w:snapToGrid w:val="0"/>
      <w:spacing w:before="156" w:beforeLines="50" w:line="360" w:lineRule="auto"/>
      <w:ind w:firstLine="200" w:firstLineChars="200"/>
    </w:pPr>
    <w:rPr>
      <w:rFonts w:ascii="新宋体" w:hAnsi="新宋体" w:eastAsia="新宋体" w:cs="Times New Roman"/>
      <w:sz w:val="24"/>
      <w:szCs w:val="21"/>
    </w:rPr>
  </w:style>
  <w:style w:type="paragraph" w:customStyle="1" w:styleId="138">
    <w:name w:val="样式2"/>
    <w:basedOn w:val="1"/>
    <w:qFormat/>
    <w:uiPriority w:val="0"/>
    <w:pPr>
      <w:spacing w:line="300" w:lineRule="auto"/>
      <w:jc w:val="center"/>
      <w:outlineLvl w:val="0"/>
    </w:pPr>
    <w:rPr>
      <w:rFonts w:ascii="Calibri" w:hAnsi="Calibri" w:eastAsia="宋体" w:cs="Times New Roman"/>
      <w:b/>
      <w:sz w:val="24"/>
      <w:szCs w:val="21"/>
    </w:rPr>
  </w:style>
  <w:style w:type="paragraph" w:customStyle="1" w:styleId="139">
    <w:name w:val="xl28"/>
    <w:basedOn w:val="1"/>
    <w:qFormat/>
    <w:uiPriority w:val="0"/>
    <w:pPr>
      <w:widowControl/>
      <w:spacing w:before="100" w:beforeAutospacing="1" w:after="100" w:afterAutospacing="1"/>
      <w:textAlignment w:val="top"/>
    </w:pPr>
    <w:rPr>
      <w:rFonts w:ascii="宋体" w:hAnsi="宋体" w:eastAsia="宋体" w:cs="宋体"/>
      <w:kern w:val="0"/>
      <w:sz w:val="22"/>
    </w:rPr>
  </w:style>
  <w:style w:type="paragraph" w:customStyle="1" w:styleId="140">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41">
    <w:name w:val="样式 小四 首行缩进:  0.85 厘米 行距: 固定值 20 磅"/>
    <w:basedOn w:val="1"/>
    <w:qFormat/>
    <w:uiPriority w:val="0"/>
    <w:pPr>
      <w:spacing w:line="500" w:lineRule="exact"/>
      <w:ind w:firstLine="482"/>
    </w:pPr>
    <w:rPr>
      <w:rFonts w:ascii="Calibri" w:hAnsi="Calibri" w:eastAsia="宋体" w:cs="宋体"/>
      <w:kern w:val="0"/>
      <w:sz w:val="24"/>
      <w:szCs w:val="24"/>
    </w:rPr>
  </w:style>
  <w:style w:type="paragraph" w:customStyle="1" w:styleId="142">
    <w:name w:val="Style5"/>
    <w:basedOn w:val="1"/>
    <w:qFormat/>
    <w:uiPriority w:val="0"/>
    <w:pPr>
      <w:autoSpaceDE w:val="0"/>
      <w:autoSpaceDN w:val="0"/>
    </w:pPr>
    <w:rPr>
      <w:rFonts w:ascii="Calibri" w:hAnsi="Calibri" w:eastAsia="宋体" w:cs="Times New Roman"/>
      <w:szCs w:val="21"/>
    </w:rPr>
  </w:style>
  <w:style w:type="paragraph" w:customStyle="1" w:styleId="143">
    <w:name w:val="090909"/>
    <w:basedOn w:val="1"/>
    <w:qFormat/>
    <w:uiPriority w:val="0"/>
    <w:pPr>
      <w:ind w:firstLine="200" w:firstLineChars="200"/>
      <w:outlineLvl w:val="0"/>
    </w:pPr>
    <w:rPr>
      <w:rFonts w:ascii="Calibri" w:hAnsi="Calibri" w:eastAsia="宋体" w:cs="Times New Roman"/>
      <w:szCs w:val="21"/>
    </w:rPr>
  </w:style>
  <w:style w:type="paragraph" w:customStyle="1" w:styleId="144">
    <w:name w:val="正文1"/>
    <w:qFormat/>
    <w:uiPriority w:val="0"/>
    <w:pPr>
      <w:jc w:val="both"/>
    </w:pPr>
    <w:rPr>
      <w:rFonts w:ascii="Calibri" w:hAnsi="Calibri" w:eastAsia="宋体" w:cs="Times New Roman"/>
      <w:kern w:val="2"/>
      <w:sz w:val="21"/>
      <w:szCs w:val="21"/>
      <w:lang w:val="en-US" w:eastAsia="zh-CN" w:bidi="ar-SA"/>
    </w:rPr>
  </w:style>
  <w:style w:type="paragraph" w:customStyle="1" w:styleId="145">
    <w:name w:val="正文文本缩进 31"/>
    <w:basedOn w:val="1"/>
    <w:qFormat/>
    <w:uiPriority w:val="0"/>
    <w:pPr>
      <w:spacing w:after="120"/>
      <w:ind w:left="420" w:leftChars="200"/>
    </w:pPr>
    <w:rPr>
      <w:rFonts w:ascii="Calibri" w:hAnsi="Calibri" w:eastAsia="宋体" w:cs="Times New Roman"/>
      <w:sz w:val="16"/>
      <w:szCs w:val="16"/>
    </w:rPr>
  </w:style>
  <w:style w:type="paragraph" w:customStyle="1" w:styleId="146">
    <w:name w:val="_Style 355"/>
    <w:basedOn w:val="1"/>
    <w:qFormat/>
    <w:uiPriority w:val="0"/>
    <w:pPr>
      <w:adjustRightInd w:val="0"/>
      <w:spacing w:line="360" w:lineRule="auto"/>
    </w:pPr>
    <w:rPr>
      <w:rFonts w:ascii="Calibri" w:hAnsi="Calibri" w:eastAsia="宋体" w:cs="Times New Roman"/>
      <w:szCs w:val="24"/>
    </w:rPr>
  </w:style>
  <w:style w:type="paragraph" w:customStyle="1" w:styleId="147">
    <w:name w:val="Char Char Char Char Char Char Char Char"/>
    <w:basedOn w:val="1"/>
    <w:qFormat/>
    <w:uiPriority w:val="0"/>
    <w:pPr>
      <w:tabs>
        <w:tab w:val="left" w:pos="360"/>
      </w:tabs>
      <w:spacing w:line="360" w:lineRule="auto"/>
      <w:ind w:firstLine="480" w:firstLineChars="200"/>
    </w:pPr>
    <w:rPr>
      <w:rFonts w:ascii="Calibri" w:hAnsi="Calibri" w:eastAsia="宋体" w:cs="Times New Roman"/>
      <w:sz w:val="24"/>
      <w:szCs w:val="24"/>
    </w:rPr>
  </w:style>
  <w:style w:type="paragraph" w:customStyle="1" w:styleId="148">
    <w:name w:val="文本块1"/>
    <w:basedOn w:val="1"/>
    <w:qFormat/>
    <w:uiPriority w:val="0"/>
    <w:pPr>
      <w:widowControl/>
      <w:tabs>
        <w:tab w:val="left" w:pos="900"/>
      </w:tabs>
      <w:overflowPunct w:val="0"/>
      <w:autoSpaceDE w:val="0"/>
      <w:autoSpaceDN w:val="0"/>
      <w:adjustRightInd w:val="0"/>
      <w:ind w:left="897" w:right="1544" w:hanging="330"/>
      <w:textAlignment w:val="baseline"/>
    </w:pPr>
    <w:rPr>
      <w:rFonts w:ascii="Calibri" w:hAnsi="Calibri" w:eastAsia="宋体" w:cs="Times New Roman"/>
      <w:kern w:val="0"/>
      <w:sz w:val="24"/>
      <w:szCs w:val="21"/>
    </w:rPr>
  </w:style>
  <w:style w:type="paragraph" w:customStyle="1" w:styleId="149">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50">
    <w:name w:val="一级条标题"/>
    <w:basedOn w:val="151"/>
    <w:next w:val="1"/>
    <w:qFormat/>
    <w:uiPriority w:val="0"/>
    <w:pPr>
      <w:tabs>
        <w:tab w:val="left" w:pos="420"/>
      </w:tabs>
      <w:spacing w:before="0" w:after="0" w:line="240" w:lineRule="auto"/>
      <w:outlineLvl w:val="2"/>
    </w:pPr>
  </w:style>
  <w:style w:type="paragraph" w:customStyle="1" w:styleId="151">
    <w:name w:val="章标题"/>
    <w:next w:val="1"/>
    <w:qFormat/>
    <w:uiPriority w:val="0"/>
    <w:pPr>
      <w:tabs>
        <w:tab w:val="left" w:pos="420"/>
      </w:tabs>
      <w:spacing w:before="50" w:after="50" w:line="360" w:lineRule="auto"/>
      <w:jc w:val="both"/>
      <w:outlineLvl w:val="1"/>
    </w:pPr>
    <w:rPr>
      <w:rFonts w:ascii="黑体" w:hAnsi="Calibri" w:eastAsia="黑体" w:cs="Times New Roman"/>
      <w:kern w:val="0"/>
      <w:sz w:val="21"/>
      <w:szCs w:val="20"/>
      <w:lang w:val="en-US" w:eastAsia="zh-CN" w:bidi="ar-SA"/>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4"/>
    </w:rPr>
  </w:style>
  <w:style w:type="paragraph" w:customStyle="1" w:styleId="153">
    <w:name w:val="文档正文"/>
    <w:basedOn w:val="1"/>
    <w:qFormat/>
    <w:uiPriority w:val="0"/>
    <w:pPr>
      <w:adjustRightInd w:val="0"/>
      <w:spacing w:before="60" w:after="60" w:line="312" w:lineRule="atLeast"/>
      <w:ind w:firstLine="567"/>
      <w:textAlignment w:val="baseline"/>
    </w:pPr>
    <w:rPr>
      <w:rFonts w:ascii="Calibri" w:hAnsi="Calibri" w:eastAsia="宋体" w:cs="Times New Roman"/>
      <w:kern w:val="0"/>
      <w:sz w:val="28"/>
      <w:szCs w:val="21"/>
    </w:rPr>
  </w:style>
  <w:style w:type="paragraph" w:customStyle="1" w:styleId="154">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ascii="Calibri" w:hAnsi="Calibri" w:eastAsia="宋体" w:cs="Times New Roman"/>
      <w:kern w:val="0"/>
      <w:sz w:val="44"/>
      <w:szCs w:val="21"/>
    </w:rPr>
  </w:style>
  <w:style w:type="paragraph" w:customStyle="1" w:styleId="155">
    <w:name w:val="日期1"/>
    <w:basedOn w:val="1"/>
    <w:next w:val="1"/>
    <w:qFormat/>
    <w:uiPriority w:val="0"/>
    <w:pPr>
      <w:numPr>
        <w:ilvl w:val="0"/>
        <w:numId w:val="4"/>
      </w:numPr>
      <w:autoSpaceDE w:val="0"/>
      <w:autoSpaceDN w:val="0"/>
      <w:adjustRightInd w:val="0"/>
      <w:spacing w:before="60" w:after="60" w:line="312" w:lineRule="atLeast"/>
      <w:jc w:val="right"/>
      <w:textAlignment w:val="baseline"/>
    </w:pPr>
    <w:rPr>
      <w:rFonts w:ascii="Calibri" w:hAnsi="Calibri" w:eastAsia="宋体" w:cs="Times New Roman"/>
      <w:kern w:val="0"/>
      <w:sz w:val="44"/>
      <w:szCs w:val="21"/>
    </w:rPr>
  </w:style>
  <w:style w:type="paragraph" w:customStyle="1" w:styleId="156">
    <w:name w:val="首行缩2字"/>
    <w:basedOn w:val="1"/>
    <w:qFormat/>
    <w:uiPriority w:val="0"/>
    <w:pPr>
      <w:ind w:firstLine="200" w:firstLineChars="200"/>
    </w:pPr>
    <w:rPr>
      <w:rFonts w:ascii="Calibri" w:hAnsi="Calibri" w:eastAsia="宋体" w:cs="Times New Roman"/>
      <w:sz w:val="24"/>
      <w:szCs w:val="24"/>
    </w:rPr>
  </w:style>
  <w:style w:type="paragraph" w:customStyle="1" w:styleId="157">
    <w:name w:val="Char1 Char Char Char"/>
    <w:basedOn w:val="1"/>
    <w:qFormat/>
    <w:uiPriority w:val="0"/>
    <w:rPr>
      <w:rFonts w:ascii="Tahoma" w:hAnsi="Tahoma" w:eastAsia="宋体" w:cs="Times New Roman"/>
      <w:sz w:val="24"/>
      <w:szCs w:val="21"/>
    </w:rPr>
  </w:style>
  <w:style w:type="paragraph" w:customStyle="1" w:styleId="158">
    <w:name w:val="xl3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59">
    <w:name w:val="xl34"/>
    <w:basedOn w:val="1"/>
    <w:qFormat/>
    <w:uiPriority w:val="0"/>
    <w:pPr>
      <w:widowControl/>
      <w:shd w:val="clear" w:color="auto" w:fill="FFFF00"/>
      <w:spacing w:before="100" w:beforeAutospacing="1" w:after="100" w:afterAutospacing="1"/>
      <w:jc w:val="left"/>
      <w:textAlignment w:val="center"/>
    </w:pPr>
    <w:rPr>
      <w:rFonts w:ascii="宋体" w:hAnsi="宋体" w:eastAsia="宋体" w:cs="宋体"/>
      <w:kern w:val="0"/>
      <w:sz w:val="22"/>
    </w:rPr>
  </w:style>
  <w:style w:type="paragraph" w:customStyle="1" w:styleId="160">
    <w:name w:val="Char2"/>
    <w:basedOn w:val="1"/>
    <w:qFormat/>
    <w:uiPriority w:val="0"/>
    <w:pPr>
      <w:tabs>
        <w:tab w:val="left" w:pos="360"/>
      </w:tabs>
    </w:pPr>
    <w:rPr>
      <w:rFonts w:ascii="Calibri" w:hAnsi="Calibri" w:eastAsia="宋体" w:cs="Times New Roman"/>
      <w:sz w:val="24"/>
      <w:szCs w:val="24"/>
    </w:rPr>
  </w:style>
  <w:style w:type="paragraph" w:customStyle="1" w:styleId="161">
    <w:name w:val="xl23"/>
    <w:basedOn w:val="1"/>
    <w:qFormat/>
    <w:uiPriority w:val="0"/>
    <w:pPr>
      <w:widowControl/>
      <w:spacing w:before="100" w:beforeAutospacing="1" w:after="100" w:afterAutospacing="1" w:line="360" w:lineRule="auto"/>
      <w:textAlignment w:val="top"/>
    </w:pPr>
    <w:rPr>
      <w:rFonts w:ascii="Calibri" w:hAnsi="Calibri" w:eastAsia="宋体" w:cs="Times New Roman"/>
      <w:kern w:val="0"/>
      <w:sz w:val="24"/>
      <w:szCs w:val="24"/>
    </w:rPr>
  </w:style>
  <w:style w:type="paragraph" w:customStyle="1" w:styleId="162">
    <w:name w:val="Item Step in Table"/>
    <w:qFormat/>
    <w:uiPriority w:val="0"/>
    <w:pPr>
      <w:numPr>
        <w:ilvl w:val="0"/>
        <w:numId w:val="5"/>
      </w:numPr>
      <w:spacing w:before="40" w:after="40"/>
      <w:jc w:val="both"/>
    </w:pPr>
    <w:rPr>
      <w:rFonts w:ascii="Arial" w:hAnsi="Arial" w:eastAsia="宋体" w:cs="Arial"/>
      <w:kern w:val="0"/>
      <w:sz w:val="18"/>
      <w:szCs w:val="18"/>
      <w:lang w:val="en-US" w:eastAsia="zh-CN" w:bidi="ar-SA"/>
    </w:rPr>
  </w:style>
  <w:style w:type="paragraph" w:customStyle="1" w:styleId="163">
    <w:name w:val="xl24"/>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64">
    <w:name w:val="Char Char 字元 字元 字元 Char Char Char Char"/>
    <w:basedOn w:val="1"/>
    <w:qFormat/>
    <w:uiPriority w:val="0"/>
    <w:pPr>
      <w:adjustRightInd w:val="0"/>
      <w:spacing w:line="360" w:lineRule="auto"/>
    </w:pPr>
    <w:rPr>
      <w:rFonts w:ascii="Calibri" w:hAnsi="Calibri" w:eastAsia="宋体" w:cs="Times New Roman"/>
      <w:kern w:val="0"/>
      <w:sz w:val="24"/>
      <w:szCs w:val="21"/>
    </w:rPr>
  </w:style>
  <w:style w:type="paragraph" w:customStyle="1" w:styleId="165">
    <w:name w:val="xl25"/>
    <w:basedOn w:val="1"/>
    <w:qFormat/>
    <w:uiPriority w:val="0"/>
    <w:pPr>
      <w:widowControl/>
      <w:spacing w:before="100" w:beforeAutospacing="1" w:after="100" w:afterAutospacing="1"/>
      <w:jc w:val="left"/>
      <w:textAlignment w:val="center"/>
    </w:pPr>
    <w:rPr>
      <w:rFonts w:ascii="宋体" w:hAnsi="宋体" w:eastAsia="宋体" w:cs="宋体"/>
      <w:b/>
      <w:bCs/>
      <w:kern w:val="0"/>
      <w:sz w:val="22"/>
    </w:rPr>
  </w:style>
  <w:style w:type="paragraph" w:customStyle="1" w:styleId="166">
    <w:name w:val="Item List"/>
    <w:qFormat/>
    <w:uiPriority w:val="0"/>
    <w:pPr>
      <w:spacing w:line="300" w:lineRule="auto"/>
      <w:ind w:left="1701"/>
      <w:jc w:val="both"/>
    </w:pPr>
    <w:rPr>
      <w:rFonts w:ascii="Arial" w:hAnsi="Arial" w:eastAsia="宋体" w:cs="Times New Roman"/>
      <w:kern w:val="0"/>
      <w:sz w:val="21"/>
      <w:szCs w:val="20"/>
      <w:lang w:val="en-US" w:eastAsia="zh-CN" w:bidi="ar-SA"/>
    </w:rPr>
  </w:style>
  <w:style w:type="paragraph" w:customStyle="1" w:styleId="167">
    <w:name w:val="_Style 66"/>
    <w:basedOn w:val="1"/>
    <w:qFormat/>
    <w:uiPriority w:val="0"/>
    <w:rPr>
      <w:rFonts w:ascii="Tahoma" w:hAnsi="Tahoma" w:eastAsia="宋体" w:cs="Times New Roman"/>
      <w:sz w:val="24"/>
      <w:szCs w:val="21"/>
    </w:rPr>
  </w:style>
  <w:style w:type="paragraph" w:customStyle="1" w:styleId="168">
    <w:name w:val="xl32"/>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69">
    <w:name w:val="Char Char Char1 Char Char Char Char"/>
    <w:basedOn w:val="1"/>
    <w:qFormat/>
    <w:uiPriority w:val="0"/>
    <w:rPr>
      <w:rFonts w:ascii="Tahoma" w:hAnsi="Tahoma" w:eastAsia="宋体" w:cs="Times New Roman"/>
      <w:sz w:val="24"/>
      <w:szCs w:val="21"/>
    </w:rPr>
  </w:style>
  <w:style w:type="paragraph" w:customStyle="1" w:styleId="170">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1">
    <w:name w:val="xl26"/>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72">
    <w:name w:val="正文首行缩进两字符 Char Char"/>
    <w:basedOn w:val="1"/>
    <w:qFormat/>
    <w:uiPriority w:val="0"/>
    <w:pPr>
      <w:spacing w:line="360" w:lineRule="auto"/>
      <w:ind w:firstLine="200" w:firstLineChars="200"/>
    </w:pPr>
    <w:rPr>
      <w:rFonts w:ascii="Calibri" w:hAnsi="Calibri" w:eastAsia="宋体" w:cs="Times New Roman"/>
      <w:sz w:val="24"/>
      <w:szCs w:val="21"/>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4">
    <w:name w:val="Paragraf"/>
    <w:basedOn w:val="1"/>
    <w:qFormat/>
    <w:uiPriority w:val="0"/>
    <w:pPr>
      <w:widowControl/>
      <w:overflowPunct w:val="0"/>
      <w:autoSpaceDE w:val="0"/>
      <w:autoSpaceDN w:val="0"/>
      <w:adjustRightInd w:val="0"/>
      <w:spacing w:before="120"/>
      <w:ind w:left="454" w:hanging="454"/>
      <w:jc w:val="left"/>
      <w:textAlignment w:val="baseline"/>
    </w:pPr>
    <w:rPr>
      <w:rFonts w:ascii="Calibri" w:hAnsi="Calibri" w:eastAsia="Times New Roman" w:cs="Times New Roman"/>
      <w:kern w:val="0"/>
      <w:sz w:val="22"/>
      <w:szCs w:val="21"/>
      <w:lang w:val="en-GB" w:eastAsia="en-US"/>
    </w:rPr>
  </w:style>
  <w:style w:type="paragraph" w:customStyle="1" w:styleId="175">
    <w:name w:val="项目2"/>
    <w:qFormat/>
    <w:uiPriority w:val="0"/>
    <w:pPr>
      <w:numPr>
        <w:ilvl w:val="0"/>
        <w:numId w:val="6"/>
      </w:numPr>
      <w:tabs>
        <w:tab w:val="left" w:pos="425"/>
      </w:tabs>
      <w:spacing w:before="120" w:after="120" w:line="360" w:lineRule="auto"/>
    </w:pPr>
    <w:rPr>
      <w:rFonts w:ascii="Calibri" w:hAnsi="Calibri" w:eastAsia="仿宋_GB2312" w:cs="Times New Roman"/>
      <w:kern w:val="0"/>
      <w:sz w:val="24"/>
      <w:szCs w:val="20"/>
      <w:lang w:val="en-US" w:eastAsia="zh-CN" w:bidi="ar-SA"/>
    </w:rPr>
  </w:style>
  <w:style w:type="paragraph" w:customStyle="1" w:styleId="176">
    <w:name w:val="Char Char Char Char Char Char Char Char Char Char"/>
    <w:basedOn w:val="1"/>
    <w:qFormat/>
    <w:uiPriority w:val="0"/>
    <w:rPr>
      <w:rFonts w:ascii="宋体" w:hAnsi="宋体" w:eastAsia="黑体" w:cs="Times New Roman"/>
      <w:kern w:val="0"/>
      <w:sz w:val="32"/>
      <w:szCs w:val="32"/>
      <w:lang w:eastAsia="en-US"/>
    </w:rPr>
  </w:style>
  <w:style w:type="paragraph" w:customStyle="1" w:styleId="177">
    <w:name w:val="Char Char Char Char Char Char1 Char Char Char Char"/>
    <w:basedOn w:val="16"/>
    <w:qFormat/>
    <w:uiPriority w:val="0"/>
    <w:rPr>
      <w:rFonts w:ascii="Tahoma" w:hAnsi="Tahoma"/>
      <w:sz w:val="24"/>
      <w:szCs w:val="24"/>
    </w:rPr>
  </w:style>
  <w:style w:type="paragraph" w:customStyle="1" w:styleId="178">
    <w:name w:val="my正文"/>
    <w:basedOn w:val="1"/>
    <w:qFormat/>
    <w:uiPriority w:val="0"/>
    <w:pPr>
      <w:spacing w:line="360" w:lineRule="auto"/>
      <w:ind w:firstLine="200" w:firstLineChars="200"/>
    </w:pPr>
    <w:rPr>
      <w:rFonts w:ascii="Arial" w:hAnsi="Arial" w:eastAsia="宋体" w:cs="Times New Roman"/>
      <w:sz w:val="24"/>
      <w:szCs w:val="24"/>
    </w:rPr>
  </w:style>
  <w:style w:type="paragraph" w:customStyle="1" w:styleId="179">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kern w:val="0"/>
      <w:sz w:val="18"/>
      <w:szCs w:val="20"/>
      <w:lang w:val="en-US" w:eastAsia="en-US" w:bidi="ar-SA"/>
    </w:rPr>
  </w:style>
  <w:style w:type="paragraph" w:customStyle="1" w:styleId="180">
    <w:name w:val="正文文本 21"/>
    <w:basedOn w:val="1"/>
    <w:qFormat/>
    <w:uiPriority w:val="0"/>
    <w:pPr>
      <w:widowControl/>
      <w:overflowPunct w:val="0"/>
      <w:autoSpaceDE w:val="0"/>
      <w:autoSpaceDN w:val="0"/>
      <w:adjustRightInd w:val="0"/>
      <w:ind w:right="1544" w:firstLine="426"/>
      <w:textAlignment w:val="baseline"/>
    </w:pPr>
    <w:rPr>
      <w:rFonts w:ascii="Calibri" w:hAnsi="Calibri" w:eastAsia="宋体" w:cs="Times New Roman"/>
      <w:kern w:val="0"/>
      <w:sz w:val="24"/>
      <w:szCs w:val="21"/>
    </w:rPr>
  </w:style>
  <w:style w:type="paragraph" w:customStyle="1" w:styleId="181">
    <w:name w:val="段"/>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182">
    <w:name w:val="Default"/>
    <w:qFormat/>
    <w:uiPriority w:val="0"/>
    <w:pPr>
      <w:widowControl w:val="0"/>
      <w:autoSpaceDE w:val="0"/>
      <w:autoSpaceDN w:val="0"/>
      <w:adjustRightInd w:val="0"/>
    </w:pPr>
    <w:rPr>
      <w:rFonts w:ascii="Formata" w:hAnsi="Calibri" w:eastAsia="Formata" w:cs="Times New Roman"/>
      <w:color w:val="000000"/>
      <w:kern w:val="0"/>
      <w:sz w:val="24"/>
      <w:szCs w:val="24"/>
      <w:lang w:val="en-US" w:eastAsia="zh-CN" w:bidi="ar-SA"/>
    </w:rPr>
  </w:style>
  <w:style w:type="paragraph" w:customStyle="1" w:styleId="183">
    <w:name w:val="Style10"/>
    <w:basedOn w:val="1"/>
    <w:qFormat/>
    <w:uiPriority w:val="0"/>
    <w:pPr>
      <w:autoSpaceDE w:val="0"/>
      <w:autoSpaceDN w:val="0"/>
    </w:pPr>
    <w:rPr>
      <w:rFonts w:ascii="Calibri" w:hAnsi="Calibri" w:eastAsia="宋体" w:cs="Times New Roman"/>
      <w:szCs w:val="21"/>
    </w:rPr>
  </w:style>
  <w:style w:type="paragraph" w:customStyle="1" w:styleId="184">
    <w:name w:val="int"/>
    <w:basedOn w:val="1"/>
    <w:qFormat/>
    <w:uiPriority w:val="0"/>
    <w:pPr>
      <w:spacing w:line="360" w:lineRule="auto"/>
      <w:ind w:firstLine="454"/>
    </w:pPr>
    <w:rPr>
      <w:rFonts w:ascii="Calibri" w:hAnsi="Calibri" w:eastAsia="宋体" w:cs="Times New Roman"/>
      <w:sz w:val="24"/>
      <w:szCs w:val="24"/>
    </w:rPr>
  </w:style>
  <w:style w:type="paragraph" w:customStyle="1" w:styleId="185">
    <w:name w:val="条目3"/>
    <w:basedOn w:val="24"/>
    <w:qFormat/>
    <w:uiPriority w:val="0"/>
    <w:pPr>
      <w:numPr>
        <w:ilvl w:val="0"/>
        <w:numId w:val="7"/>
      </w:numPr>
      <w:tabs>
        <w:tab w:val="left" w:pos="2940"/>
      </w:tabs>
      <w:spacing w:line="360" w:lineRule="auto"/>
    </w:pPr>
    <w:rPr>
      <w:rFonts w:cs="Courier New"/>
      <w:color w:val="000000"/>
      <w:sz w:val="24"/>
    </w:rPr>
  </w:style>
  <w:style w:type="paragraph" w:customStyle="1" w:styleId="186">
    <w:name w:val="合同前言"/>
    <w:basedOn w:val="1"/>
    <w:qFormat/>
    <w:uiPriority w:val="0"/>
    <w:pPr>
      <w:snapToGrid w:val="0"/>
      <w:spacing w:line="400" w:lineRule="atLeast"/>
      <w:ind w:left="567" w:leftChars="270"/>
    </w:pPr>
    <w:rPr>
      <w:rFonts w:ascii="华文细黑" w:hAnsi="华文细黑" w:eastAsia="华文细黑" w:cs="宋体"/>
      <w:szCs w:val="21"/>
    </w:rPr>
  </w:style>
  <w:style w:type="paragraph" w:customStyle="1" w:styleId="187">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88">
    <w:name w:val="Revision"/>
    <w:unhideWhenUsed/>
    <w:qFormat/>
    <w:uiPriority w:val="99"/>
    <w:rPr>
      <w:rFonts w:ascii="Calibri" w:hAnsi="Calibri" w:eastAsia="宋体" w:cs="Times New Roman"/>
      <w:kern w:val="2"/>
      <w:sz w:val="21"/>
      <w:szCs w:val="21"/>
      <w:lang w:val="en-US" w:eastAsia="zh-CN" w:bidi="ar-SA"/>
    </w:rPr>
  </w:style>
  <w:style w:type="paragraph" w:customStyle="1" w:styleId="189">
    <w:name w:val="标题二、"/>
    <w:basedOn w:val="1"/>
    <w:qFormat/>
    <w:uiPriority w:val="0"/>
    <w:pPr>
      <w:spacing w:line="360" w:lineRule="auto"/>
      <w:ind w:firstLine="200" w:firstLineChars="200"/>
      <w:outlineLvl w:val="2"/>
    </w:pPr>
    <w:rPr>
      <w:rFonts w:ascii="宋体" w:hAnsi="宋体" w:eastAsia="宋体" w:cs="Times New Roman"/>
      <w:b/>
      <w:szCs w:val="21"/>
    </w:rPr>
  </w:style>
  <w:style w:type="table" w:customStyle="1" w:styleId="190">
    <w:name w:val="Table Normal"/>
    <w:unhideWhenUsed/>
    <w:qFormat/>
    <w:uiPriority w:val="2"/>
    <w:pPr>
      <w:widowControl w:val="0"/>
      <w:autoSpaceDE w:val="0"/>
      <w:autoSpaceDN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paragraph" w:customStyle="1" w:styleId="191">
    <w:name w:val="标正文"/>
    <w:basedOn w:val="1"/>
    <w:qFormat/>
    <w:uiPriority w:val="0"/>
    <w:pPr>
      <w:widowControl/>
      <w:ind w:firstLine="480" w:firstLineChars="200"/>
    </w:pPr>
    <w:rPr>
      <w:rFonts w:ascii="Calibri" w:hAnsi="Calibri" w:eastAsia="宋体" w:cs="Times New Roman"/>
      <w:szCs w:val="30"/>
    </w:rPr>
  </w:style>
  <w:style w:type="paragraph" w:customStyle="1" w:styleId="192">
    <w:name w:val="List Paragraph1"/>
    <w:basedOn w:val="1"/>
    <w:qFormat/>
    <w:uiPriority w:val="0"/>
    <w:pPr>
      <w:adjustRightInd w:val="0"/>
      <w:spacing w:line="360" w:lineRule="atLeast"/>
      <w:ind w:firstLine="420" w:firstLineChars="200"/>
      <w:jc w:val="left"/>
    </w:pPr>
    <w:rPr>
      <w:rFonts w:ascii="Calibri" w:hAnsi="Calibri" w:eastAsia="宋体" w:cs="Times New Roman"/>
      <w:kern w:val="0"/>
      <w:sz w:val="24"/>
      <w:szCs w:val="24"/>
    </w:rPr>
  </w:style>
  <w:style w:type="paragraph" w:customStyle="1" w:styleId="193">
    <w:name w:val="修订1"/>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1894</Words>
  <Characters>10800</Characters>
  <Lines>90</Lines>
  <Paragraphs>25</Paragraphs>
  <TotalTime>3</TotalTime>
  <ScaleCrop>false</ScaleCrop>
  <LinksUpToDate>false</LinksUpToDate>
  <CharactersWithSpaces>12669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2022-10-14T11:48:00Z</dcterms:created>
  <dc:creator>王宏宇</dc:creator>
  <cp:lastModifiedBy>张玲玉</cp:lastModifiedBy>
  <cp:lastPrinted>2025-04-03T05:30:00Z</cp:lastPrinted>
  <dcterms:modified xsi:type="dcterms:W3CDTF">2025-05-12T03:51:17Z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3A2C75E7A9ED49F5B128899655975D3F</vt:lpwstr>
  </property>
</Properties>
</file>