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北京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清华长庚医院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医保信息系统维护保障服务</w:t>
      </w:r>
      <w:r>
        <w:rPr>
          <w:rFonts w:hint="eastAsia"/>
          <w:b/>
          <w:bCs/>
          <w:sz w:val="28"/>
          <w:szCs w:val="28"/>
          <w:lang w:val="en-US" w:eastAsia="zh-CN"/>
        </w:rPr>
        <w:t>项目需求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项目名称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：北京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清华长庚医院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医保信息系统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维护保障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服务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项目预算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/>
          <w:lang w:val="en-US" w:eastAsia="zh-CN"/>
        </w:rPr>
        <w:t>26万元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项目服务周期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：自中标服务商签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订合同后12个月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项目背景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随着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医院的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门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急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诊/住院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医保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结算业务的上线、互联互通工作的开展，医保系统处理的数据量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显著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增加，对医保业务系统数据处理性能、稳定性、高可用性，以及对医保数据安全性、医保业务的连续性、工作效率方面提出了更高要求，需要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获取与医院医保业务相适应的专业化、个性化的医保信息系统维护保障服务，以保障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医院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稳定、安全、高效运行和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发展。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textAlignment w:val="auto"/>
        <w:outlineLvl w:val="0"/>
        <w:rPr>
          <w:rFonts w:hint="eastAsia" w:ascii="宋体" w:hAnsi="宋体" w:eastAsia="宋体" w:cs="宋体"/>
          <w:color w:val="000000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hd w:val="clear" w:color="auto" w:fill="FFFFFF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/>
          <w:color w:val="000000"/>
          <w:shd w:val="clear" w:color="auto" w:fill="FFFFFF"/>
          <w:lang w:eastAsia="zh-CN"/>
        </w:rPr>
        <w:t>内容及要求：</w:t>
      </w:r>
    </w:p>
    <w:tbl>
      <w:tblPr>
        <w:tblStyle w:val="5"/>
        <w:tblW w:w="5000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67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</w:trPr>
        <w:tc>
          <w:tcPr>
            <w:tcW w:w="1951" w:type="dxa"/>
            <w:shd w:val="clear" w:color="auto" w:fill="D9D9D9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服务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内容</w:t>
            </w:r>
          </w:p>
        </w:tc>
        <w:tc>
          <w:tcPr>
            <w:tcW w:w="7563" w:type="dxa"/>
            <w:shd w:val="clear" w:color="auto" w:fill="D9D9D9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需求</w:t>
            </w:r>
            <w:r>
              <w:rPr>
                <w:rFonts w:hint="eastAsia" w:ascii="宋体" w:hAnsi="宋体"/>
                <w:b/>
                <w:szCs w:val="21"/>
              </w:rPr>
              <w:t>描述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★配备专属服务队伍</w:t>
            </w:r>
          </w:p>
        </w:tc>
        <w:tc>
          <w:tcPr>
            <w:tcW w:w="756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为医院指派一名</w:t>
            </w:r>
            <w:r>
              <w:rPr>
                <w:rFonts w:hint="eastAsia" w:ascii="宋体" w:hAnsi="宋体"/>
                <w:szCs w:val="21"/>
                <w:lang w:eastAsia="zh-CN"/>
              </w:rPr>
              <w:t>项目</w:t>
            </w:r>
            <w:r>
              <w:rPr>
                <w:rFonts w:hint="eastAsia" w:ascii="宋体" w:hAnsi="宋体"/>
                <w:szCs w:val="21"/>
              </w:rPr>
              <w:t>经理，统一协调技术服务，并作为与</w:t>
            </w:r>
            <w:r>
              <w:rPr>
                <w:rFonts w:hint="eastAsia" w:ascii="宋体" w:hAnsi="宋体"/>
                <w:szCs w:val="21"/>
                <w:lang w:eastAsia="zh-CN"/>
              </w:rPr>
              <w:t>采购人</w:t>
            </w:r>
            <w:r>
              <w:rPr>
                <w:rFonts w:hint="eastAsia" w:ascii="宋体" w:hAnsi="宋体"/>
                <w:szCs w:val="21"/>
              </w:rPr>
              <w:t>日常联络接口人。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756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项目</w:t>
            </w:r>
            <w:r>
              <w:rPr>
                <w:rFonts w:hint="eastAsia" w:ascii="宋体" w:hAnsi="宋体"/>
                <w:szCs w:val="21"/>
              </w:rPr>
              <w:t>经理为医院提供</w:t>
            </w:r>
            <w:r>
              <w:rPr>
                <w:rFonts w:hint="eastAsia" w:ascii="宋体" w:hAnsi="宋体"/>
                <w:szCs w:val="21"/>
                <w:lang w:eastAsia="zh-CN"/>
              </w:rPr>
              <w:t>每周</w:t>
            </w:r>
            <w:r>
              <w:rPr>
                <w:rFonts w:hint="eastAsia" w:ascii="宋体" w:hAnsi="宋体"/>
                <w:szCs w:val="21"/>
              </w:rPr>
              <w:t>7×24小时专人专线电话技术支持服务。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756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配备培训工程师、后台监控工程师、厂商工程师等运维服务专员。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#</w:t>
            </w:r>
            <w:r>
              <w:rPr>
                <w:rFonts w:hint="eastAsia" w:ascii="宋体" w:hAnsi="宋体"/>
                <w:szCs w:val="21"/>
              </w:rPr>
              <w:t>快速服务响应</w:t>
            </w:r>
          </w:p>
        </w:tc>
        <w:tc>
          <w:tcPr>
            <w:tcW w:w="756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服务人员的电话或远程不能解决问题时，工程师</w:t>
            </w:r>
            <w:r>
              <w:rPr>
                <w:rFonts w:hint="eastAsia" w:ascii="宋体" w:hAnsi="宋体"/>
                <w:szCs w:val="21"/>
                <w:lang w:eastAsia="zh-CN"/>
              </w:rPr>
              <w:t>需</w:t>
            </w:r>
            <w:r>
              <w:rPr>
                <w:rFonts w:hint="eastAsia" w:ascii="宋体" w:hAnsi="宋体"/>
                <w:szCs w:val="21"/>
              </w:rPr>
              <w:t>3个小时内到达医院现场解决问题。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#</w:t>
            </w:r>
            <w:r>
              <w:rPr>
                <w:rFonts w:hint="eastAsia" w:ascii="宋体" w:hAnsi="宋体"/>
                <w:szCs w:val="21"/>
              </w:rPr>
              <w:t>医保集群容灾系统</w:t>
            </w:r>
            <w:r>
              <w:rPr>
                <w:rFonts w:hint="eastAsia" w:ascii="宋体" w:hAnsi="宋体"/>
                <w:szCs w:val="21"/>
                <w:lang w:eastAsia="zh-CN"/>
              </w:rPr>
              <w:t>的</w:t>
            </w:r>
            <w:r>
              <w:rPr>
                <w:rFonts w:hint="eastAsia" w:ascii="宋体" w:hAnsi="宋体"/>
                <w:szCs w:val="21"/>
              </w:rPr>
              <w:t>监控和运维保障</w:t>
            </w:r>
          </w:p>
        </w:tc>
        <w:tc>
          <w:tcPr>
            <w:tcW w:w="756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负责医保集群容灾系统所有节点和设备（包括服务器、磁盘阵列机器、网络节点）的运行状况进行</w:t>
            </w:r>
            <w:r>
              <w:rPr>
                <w:rFonts w:hint="eastAsia" w:ascii="宋体" w:hAnsi="宋体"/>
                <w:szCs w:val="21"/>
                <w:lang w:eastAsia="zh-CN"/>
              </w:rPr>
              <w:t>每周</w:t>
            </w:r>
            <w:r>
              <w:rPr>
                <w:rFonts w:hint="eastAsia" w:ascii="宋体" w:hAnsi="宋体"/>
                <w:szCs w:val="21"/>
              </w:rPr>
              <w:t>7*24在线实时监控。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756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负责集群系统之间的数据和程序同步情况进行</w:t>
            </w:r>
            <w:r>
              <w:rPr>
                <w:rFonts w:hint="eastAsia" w:ascii="宋体" w:hAnsi="宋体"/>
                <w:szCs w:val="21"/>
                <w:lang w:eastAsia="zh-CN"/>
              </w:rPr>
              <w:t>每周</w:t>
            </w:r>
            <w:r>
              <w:rPr>
                <w:rFonts w:hint="eastAsia" w:ascii="宋体" w:hAnsi="宋体"/>
                <w:szCs w:val="21"/>
              </w:rPr>
              <w:t>7*24在线实时监控。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756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负责医保专网的接入和数据上传下载情况进行实时监控。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756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监控发现问题后，</w:t>
            </w:r>
            <w:r>
              <w:rPr>
                <w:rFonts w:hint="eastAsia" w:ascii="宋体" w:hAnsi="宋体"/>
                <w:szCs w:val="21"/>
                <w:lang w:eastAsia="zh-CN"/>
              </w:rPr>
              <w:t>需</w:t>
            </w:r>
            <w:r>
              <w:rPr>
                <w:rFonts w:hint="eastAsia" w:ascii="宋体" w:hAnsi="宋体"/>
                <w:szCs w:val="21"/>
              </w:rPr>
              <w:t>通过网络远程及时处理问题；如</w:t>
            </w:r>
            <w:r>
              <w:rPr>
                <w:rFonts w:hint="eastAsia" w:ascii="宋体" w:hAnsi="宋体"/>
                <w:szCs w:val="21"/>
                <w:lang w:eastAsia="zh-CN"/>
              </w:rPr>
              <w:t>远程</w:t>
            </w:r>
            <w:r>
              <w:rPr>
                <w:rFonts w:hint="eastAsia" w:ascii="宋体" w:hAnsi="宋体"/>
                <w:szCs w:val="21"/>
              </w:rPr>
              <w:t>不能解决问题，</w:t>
            </w:r>
            <w:r>
              <w:rPr>
                <w:rFonts w:hint="eastAsia" w:ascii="宋体" w:hAnsi="宋体"/>
                <w:szCs w:val="21"/>
                <w:lang w:eastAsia="zh-CN"/>
              </w:rPr>
              <w:t>需</w:t>
            </w:r>
            <w:r>
              <w:rPr>
                <w:rFonts w:hint="eastAsia" w:ascii="宋体" w:hAnsi="宋体"/>
                <w:szCs w:val="21"/>
              </w:rPr>
              <w:t>派工程师到医院现场解决问题。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756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负责集群系统的所有设备进行系统补丁升级。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756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负责集群系统的所有设备进行杀毒软件和病毒库升级。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756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协调、协助厂商对硬件设备进行升级；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95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756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负责</w:t>
            </w:r>
            <w:r>
              <w:rPr>
                <w:rFonts w:hint="eastAsia" w:ascii="宋体" w:hAnsi="宋体"/>
                <w:szCs w:val="21"/>
              </w:rPr>
              <w:t>操作系统</w:t>
            </w:r>
            <w:r>
              <w:rPr>
                <w:rFonts w:hint="eastAsia" w:ascii="宋体" w:hAnsi="宋体"/>
                <w:szCs w:val="21"/>
                <w:lang w:eastAsia="zh-CN"/>
              </w:rPr>
              <w:t>的</w:t>
            </w:r>
            <w:r>
              <w:rPr>
                <w:rFonts w:hint="eastAsia" w:ascii="宋体" w:hAnsi="宋体"/>
                <w:szCs w:val="21"/>
              </w:rPr>
              <w:t>监控及维护，保证系统可运行；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756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负责</w:t>
            </w:r>
            <w:r>
              <w:rPr>
                <w:rFonts w:hint="eastAsia" w:ascii="宋体" w:hAnsi="宋体"/>
                <w:szCs w:val="21"/>
              </w:rPr>
              <w:t>数据库</w:t>
            </w:r>
            <w:r>
              <w:rPr>
                <w:rFonts w:hint="eastAsia" w:ascii="宋体" w:hAnsi="宋体"/>
                <w:szCs w:val="21"/>
                <w:lang w:eastAsia="zh-CN"/>
              </w:rPr>
              <w:t>的</w:t>
            </w:r>
            <w:r>
              <w:rPr>
                <w:rFonts w:hint="eastAsia" w:ascii="宋体" w:hAnsi="宋体"/>
                <w:szCs w:val="21"/>
              </w:rPr>
              <w:t>监控及维护，保证数据库可运行；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756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负责</w:t>
            </w:r>
            <w:r>
              <w:rPr>
                <w:rFonts w:hint="eastAsia" w:ascii="宋体" w:hAnsi="宋体"/>
                <w:szCs w:val="21"/>
              </w:rPr>
              <w:t>系统状态及操作系统的定期备份；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756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负责</w:t>
            </w:r>
            <w:r>
              <w:rPr>
                <w:rFonts w:hint="eastAsia" w:ascii="宋体" w:hAnsi="宋体"/>
                <w:szCs w:val="21"/>
              </w:rPr>
              <w:t>系统及数据库的性能优化；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756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医院端集群系统的重新搭建；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#</w:t>
            </w:r>
            <w:r>
              <w:rPr>
                <w:rFonts w:hint="eastAsia" w:ascii="宋体" w:hAnsi="宋体"/>
                <w:szCs w:val="21"/>
              </w:rPr>
              <w:t>医保应用补丁升级保障服务</w:t>
            </w:r>
          </w:p>
        </w:tc>
        <w:tc>
          <w:tcPr>
            <w:tcW w:w="756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在</w:t>
            </w:r>
            <w:r>
              <w:rPr>
                <w:rFonts w:hint="eastAsia" w:ascii="宋体" w:hAnsi="宋体"/>
                <w:szCs w:val="21"/>
              </w:rPr>
              <w:t>补丁程序发布前，提前告知医院补丁的内容、注意事项、数据接口变化等内容。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756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医保补丁程序发布后，通过远程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/>
                <w:szCs w:val="21"/>
              </w:rPr>
              <w:t>派工程师到医院现场的方式，为医院升级补丁。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756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医保重大补丁升级或更新，</w:t>
            </w:r>
            <w:r>
              <w:rPr>
                <w:rFonts w:hint="eastAsia" w:ascii="宋体" w:hAnsi="宋体"/>
                <w:szCs w:val="21"/>
                <w:lang w:eastAsia="zh-CN"/>
              </w:rPr>
              <w:t>需</w:t>
            </w:r>
            <w:r>
              <w:rPr>
                <w:rFonts w:hint="eastAsia" w:ascii="宋体" w:hAnsi="宋体"/>
                <w:szCs w:val="21"/>
              </w:rPr>
              <w:t>派工程师到医院现场，保障升级更新后系统稳定运行。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756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医保补丁程序如涉及数据、接口、业务流程的重大变化，工程师</w:t>
            </w:r>
            <w:r>
              <w:rPr>
                <w:rFonts w:hint="eastAsia" w:ascii="宋体" w:hAnsi="宋体"/>
                <w:szCs w:val="21"/>
                <w:lang w:eastAsia="zh-CN"/>
              </w:rPr>
              <w:t>需</w:t>
            </w:r>
            <w:r>
              <w:rPr>
                <w:rFonts w:hint="eastAsia" w:ascii="宋体" w:hAnsi="宋体"/>
                <w:szCs w:val="21"/>
              </w:rPr>
              <w:t>到医院现场进行技术培训和维护指导。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#</w:t>
            </w:r>
            <w:r>
              <w:rPr>
                <w:rFonts w:hint="eastAsia" w:ascii="宋体" w:hAnsi="宋体"/>
                <w:szCs w:val="21"/>
              </w:rPr>
              <w:t>协助制定和演练医保业务应急方案</w:t>
            </w:r>
          </w:p>
        </w:tc>
        <w:tc>
          <w:tcPr>
            <w:tcW w:w="756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协助医院制定HIS系统故障的应急方案。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756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协助医院制定医保专网接入故障的应急方案。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756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协助医院制定院内局域网故障的应急方案。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756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协助医院对各种应急方案进行演练。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#</w:t>
            </w:r>
            <w:r>
              <w:rPr>
                <w:rFonts w:hint="eastAsia" w:ascii="宋体" w:hAnsi="宋体"/>
                <w:szCs w:val="21"/>
              </w:rPr>
              <w:t>定期现场巡检</w:t>
            </w:r>
          </w:p>
        </w:tc>
        <w:tc>
          <w:tcPr>
            <w:tcW w:w="756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工程师至少每月1次到医院现场，对整个医保信息系统进行健康检查和巡检。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756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为医院提供书面的巡检报告。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#</w:t>
            </w:r>
            <w:r>
              <w:rPr>
                <w:rFonts w:hint="eastAsia" w:ascii="宋体" w:hAnsi="宋体"/>
                <w:szCs w:val="21"/>
              </w:rPr>
              <w:t>提供个性化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培训服务</w:t>
            </w:r>
          </w:p>
        </w:tc>
        <w:tc>
          <w:tcPr>
            <w:tcW w:w="756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为医院提供各种个性化的专门培训，培训内容包括集群系统的运维知识、医保应用软件的操作、医保业务流程、医保系统与HIS系统的对接等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提供适当驻场服务</w:t>
            </w:r>
          </w:p>
        </w:tc>
        <w:tc>
          <w:tcPr>
            <w:tcW w:w="756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医院系统切换、重大事件等情况，可派工程师提供短期驻医院现场服务。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医保业务协查服务</w:t>
            </w:r>
          </w:p>
        </w:tc>
        <w:tc>
          <w:tcPr>
            <w:tcW w:w="756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每日巡查医院当天红名单文件下载和更新情况。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756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每日巡查医院医保数据上传及入库情况。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756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每日巡查医院医保数据备份情况。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</w:p>
        </w:tc>
        <w:tc>
          <w:tcPr>
            <w:tcW w:w="756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巡查医院每个季度病案对照情况.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服务承诺</w:t>
            </w:r>
          </w:p>
        </w:tc>
        <w:tc>
          <w:tcPr>
            <w:tcW w:w="756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全年医保系统的可用性大于99.9％</w:t>
            </w:r>
          </w:p>
        </w:tc>
      </w:tr>
    </w:tbl>
    <w:p>
      <w:pPr>
        <w:pStyle w:val="4"/>
        <w:widowControl/>
        <w:numPr>
          <w:ilvl w:val="0"/>
          <w:numId w:val="0"/>
        </w:numPr>
        <w:adjustRightInd w:val="0"/>
        <w:snapToGrid w:val="0"/>
        <w:spacing w:before="0" w:beforeAutospacing="0" w:after="0" w:afterAutospacing="0" w:line="360" w:lineRule="auto"/>
        <w:rPr>
          <w:rFonts w:hint="eastAsia" w:ascii="宋体" w:hAnsi="宋体" w:eastAsia="宋体" w:cs="宋体"/>
          <w:color w:val="000000"/>
          <w:shd w:val="clear" w:color="auto" w:fill="FFFFFF"/>
          <w:lang w:eastAsia="zh-CN"/>
        </w:rPr>
      </w:pPr>
    </w:p>
    <w:p>
      <w:pPr>
        <w:rPr>
          <w:rFonts w:hint="eastAsia" w:ascii="宋体" w:hAnsi="宋体" w:eastAsia="宋体" w:cs="宋体"/>
          <w:color w:val="000000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  <w:lang w:eastAsia="zh-CN"/>
        </w:rPr>
        <w:br w:type="page"/>
      </w:r>
    </w:p>
    <w:p>
      <w:pPr>
        <w:pStyle w:val="4"/>
        <w:widowControl/>
        <w:numPr>
          <w:ilvl w:val="0"/>
          <w:numId w:val="1"/>
        </w:numPr>
        <w:adjustRightInd w:val="0"/>
        <w:snapToGrid w:val="0"/>
        <w:spacing w:before="0" w:beforeAutospacing="0" w:after="0" w:afterAutospacing="0" w:line="360" w:lineRule="auto"/>
        <w:outlineLvl w:val="0"/>
        <w:rPr>
          <w:rFonts w:hint="eastAsia" w:ascii="宋体" w:hAnsi="宋体" w:eastAsia="宋体" w:cs="宋体"/>
          <w:b/>
          <w:bCs/>
          <w:color w:val="000000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hd w:val="clear" w:color="auto" w:fill="FFFFFF"/>
          <w:lang w:val="en-US" w:eastAsia="zh-CN"/>
        </w:rPr>
        <w:t>项目评分标准</w:t>
      </w:r>
    </w:p>
    <w:p>
      <w:pPr>
        <w:numPr>
          <w:ilvl w:val="0"/>
          <w:numId w:val="2"/>
        </w:numPr>
        <w:spacing w:line="360" w:lineRule="auto"/>
        <w:outlineLvl w:val="1"/>
        <w:rPr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评分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内容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及分值</w:t>
      </w:r>
    </w:p>
    <w:tbl>
      <w:tblPr>
        <w:tblStyle w:val="5"/>
        <w:tblW w:w="8958" w:type="dxa"/>
        <w:tblInd w:w="-5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44"/>
        <w:gridCol w:w="2725"/>
        <w:gridCol w:w="1376"/>
        <w:gridCol w:w="391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</w:trPr>
        <w:tc>
          <w:tcPr>
            <w:tcW w:w="944" w:type="dxa"/>
            <w:noWrap w:val="0"/>
            <w:vAlign w:val="center"/>
          </w:tcPr>
          <w:p>
            <w:pPr>
              <w:snapToGrid w:val="0"/>
              <w:spacing w:line="360" w:lineRule="auto"/>
              <w:ind w:right="-28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评分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内容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snapToGrid w:val="0"/>
              <w:spacing w:line="360" w:lineRule="auto"/>
              <w:ind w:left="113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分值</w:t>
            </w:r>
          </w:p>
        </w:tc>
        <w:tc>
          <w:tcPr>
            <w:tcW w:w="3913" w:type="dxa"/>
            <w:noWrap w:val="0"/>
            <w:vAlign w:val="center"/>
          </w:tcPr>
          <w:p>
            <w:pPr>
              <w:snapToGrid w:val="0"/>
              <w:spacing w:line="360" w:lineRule="auto"/>
              <w:ind w:left="113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</w:trPr>
        <w:tc>
          <w:tcPr>
            <w:tcW w:w="944" w:type="dxa"/>
            <w:noWrap w:val="0"/>
            <w:vAlign w:val="center"/>
          </w:tcPr>
          <w:p>
            <w:pPr>
              <w:spacing w:line="360" w:lineRule="auto"/>
              <w:ind w:right="-28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价格部分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spacing w:line="360" w:lineRule="auto"/>
              <w:ind w:left="113"/>
              <w:jc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/>
              </w:rPr>
              <w:t>10</w:t>
            </w:r>
          </w:p>
        </w:tc>
        <w:tc>
          <w:tcPr>
            <w:tcW w:w="3913" w:type="dxa"/>
            <w:vMerge w:val="restart"/>
            <w:noWrap w:val="0"/>
            <w:vAlign w:val="center"/>
          </w:tcPr>
          <w:p>
            <w:pPr>
              <w:spacing w:line="360" w:lineRule="auto"/>
              <w:ind w:left="113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详细的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评分因素分项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见下述评分标准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</w:trPr>
        <w:tc>
          <w:tcPr>
            <w:tcW w:w="944" w:type="dxa"/>
            <w:noWrap w:val="0"/>
            <w:vAlign w:val="center"/>
          </w:tcPr>
          <w:p>
            <w:pPr>
              <w:spacing w:line="360" w:lineRule="auto"/>
              <w:ind w:right="-28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商务部分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spacing w:line="360" w:lineRule="auto"/>
              <w:ind w:left="113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15</w:t>
            </w:r>
          </w:p>
        </w:tc>
        <w:tc>
          <w:tcPr>
            <w:tcW w:w="3913" w:type="dxa"/>
            <w:vMerge w:val="continue"/>
            <w:noWrap w:val="0"/>
            <w:vAlign w:val="center"/>
          </w:tcPr>
          <w:p>
            <w:pPr>
              <w:spacing w:line="360" w:lineRule="auto"/>
              <w:ind w:left="113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</w:trPr>
        <w:tc>
          <w:tcPr>
            <w:tcW w:w="944" w:type="dxa"/>
            <w:noWrap w:val="0"/>
            <w:vAlign w:val="center"/>
          </w:tcPr>
          <w:p>
            <w:pPr>
              <w:spacing w:line="360" w:lineRule="auto"/>
              <w:ind w:right="-28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3</w:t>
            </w:r>
          </w:p>
          <w:p>
            <w:pPr>
              <w:spacing w:line="360" w:lineRule="auto"/>
              <w:ind w:right="-28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34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技术部分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spacing w:line="360" w:lineRule="auto"/>
              <w:ind w:left="113"/>
              <w:jc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35</w:t>
            </w:r>
          </w:p>
        </w:tc>
        <w:tc>
          <w:tcPr>
            <w:tcW w:w="3913" w:type="dxa"/>
            <w:vMerge w:val="continue"/>
            <w:noWrap w:val="0"/>
            <w:vAlign w:val="center"/>
          </w:tcPr>
          <w:p>
            <w:pPr>
              <w:spacing w:line="360" w:lineRule="auto"/>
              <w:ind w:left="113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</w:trPr>
        <w:tc>
          <w:tcPr>
            <w:tcW w:w="944" w:type="dxa"/>
            <w:noWrap w:val="0"/>
            <w:vAlign w:val="center"/>
          </w:tcPr>
          <w:p>
            <w:pPr>
              <w:spacing w:line="360" w:lineRule="auto"/>
              <w:ind w:right="-28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27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服务部分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spacing w:line="360" w:lineRule="auto"/>
              <w:ind w:left="113"/>
              <w:jc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40</w:t>
            </w:r>
          </w:p>
        </w:tc>
        <w:tc>
          <w:tcPr>
            <w:tcW w:w="3913" w:type="dxa"/>
            <w:vMerge w:val="continue"/>
            <w:noWrap w:val="0"/>
            <w:vAlign w:val="center"/>
          </w:tcPr>
          <w:p>
            <w:pPr>
              <w:spacing w:line="360" w:lineRule="auto"/>
              <w:ind w:left="113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exact"/>
        </w:trPr>
        <w:tc>
          <w:tcPr>
            <w:tcW w:w="3669" w:type="dxa"/>
            <w:gridSpan w:val="2"/>
            <w:noWrap w:val="0"/>
            <w:vAlign w:val="center"/>
          </w:tcPr>
          <w:p>
            <w:pPr>
              <w:spacing w:line="360" w:lineRule="auto"/>
              <w:ind w:left="113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合计</w:t>
            </w:r>
          </w:p>
        </w:tc>
        <w:tc>
          <w:tcPr>
            <w:tcW w:w="1376" w:type="dxa"/>
            <w:noWrap w:val="0"/>
            <w:vAlign w:val="center"/>
          </w:tcPr>
          <w:p>
            <w:pPr>
              <w:spacing w:line="360" w:lineRule="auto"/>
              <w:ind w:left="113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100</w:t>
            </w:r>
          </w:p>
        </w:tc>
        <w:tc>
          <w:tcPr>
            <w:tcW w:w="3913" w:type="dxa"/>
            <w:noWrap w:val="0"/>
            <w:vAlign w:val="center"/>
          </w:tcPr>
          <w:p>
            <w:pPr>
              <w:spacing w:line="360" w:lineRule="auto"/>
              <w:ind w:left="113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</w:tbl>
    <w:p>
      <w:pPr>
        <w:spacing w:line="360" w:lineRule="auto"/>
        <w:outlineLvl w:val="1"/>
        <w:rPr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2.评分标准</w:t>
      </w:r>
    </w:p>
    <w:p>
      <w:pPr>
        <w:spacing w:line="360" w:lineRule="auto"/>
        <w:outlineLvl w:val="2"/>
        <w:rPr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2.1价格部分（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0分）</w:t>
      </w:r>
    </w:p>
    <w:tbl>
      <w:tblPr>
        <w:tblStyle w:val="5"/>
        <w:tblpPr w:leftFromText="180" w:rightFromText="180" w:vertAnchor="text" w:horzAnchor="page" w:tblpX="1824" w:tblpY="213"/>
        <w:tblOverlap w:val="never"/>
        <w:tblW w:w="89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200"/>
        <w:gridCol w:w="740"/>
        <w:gridCol w:w="62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评分因素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分值</w:t>
            </w:r>
          </w:p>
        </w:tc>
        <w:tc>
          <w:tcPr>
            <w:tcW w:w="6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评分标准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  <w:t>评标价格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【</w:t>
            </w:r>
            <w:r>
              <w:rPr>
                <w:rFonts w:hint="eastAsia" w:ascii="仿宋" w:hAnsi="仿宋" w:eastAsia="仿宋" w:cs="仿宋"/>
                <w:b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客观</w:t>
            </w:r>
            <w:r>
              <w:rPr>
                <w:rFonts w:hint="eastAsia" w:ascii="仿宋" w:hAnsi="仿宋" w:eastAsia="仿宋" w:cs="仿宋"/>
                <w:b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6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满足遴选文件要求且投标价格最低的投标报价为评标基准价，其价格分为满分。其他投标人的价格分统一按照下列公式计算：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评标报价得分=（评审基准价/投标报价）×10</w:t>
            </w:r>
          </w:p>
        </w:tc>
      </w:tr>
    </w:tbl>
    <w:p>
      <w:pPr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</w:rPr>
      </w:pPr>
    </w:p>
    <w:p>
      <w:pPr>
        <w:spacing w:line="360" w:lineRule="auto"/>
        <w:outlineLvl w:val="2"/>
        <w:rPr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2.2商务部分（15分）</w:t>
      </w:r>
    </w:p>
    <w:tbl>
      <w:tblPr>
        <w:tblStyle w:val="5"/>
        <w:tblW w:w="9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200"/>
        <w:gridCol w:w="740"/>
        <w:gridCol w:w="6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tblHeader/>
        </w:trPr>
        <w:tc>
          <w:tcPr>
            <w:tcW w:w="8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</w:rPr>
              <w:t>评分内容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</w:rPr>
              <w:t>分值</w:t>
            </w:r>
          </w:p>
        </w:tc>
        <w:tc>
          <w:tcPr>
            <w:tcW w:w="62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tblHeader/>
        </w:trPr>
        <w:tc>
          <w:tcPr>
            <w:tcW w:w="8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资质认证</w:t>
            </w:r>
          </w:p>
          <w:p>
            <w:pPr>
              <w:pStyle w:val="2"/>
              <w:ind w:left="0" w:leftChars="0" w:firstLine="0" w:firstLineChars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【</w:t>
            </w:r>
            <w:r>
              <w:rPr>
                <w:rFonts w:hint="eastAsia" w:ascii="仿宋" w:hAnsi="仿宋" w:eastAsia="仿宋" w:cs="仿宋"/>
                <w:b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客观</w:t>
            </w:r>
            <w:r>
              <w:rPr>
                <w:rFonts w:hint="eastAsia" w:ascii="仿宋" w:hAnsi="仿宋" w:eastAsia="仿宋" w:cs="仿宋"/>
                <w:b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】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6245" w:type="dxa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仿宋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</w:rPr>
              <w:t>根据供应商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  <w:highlight w:val="none"/>
              </w:rPr>
              <w:t>提供有效的ISO9001质量体系认证证书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</w:rPr>
              <w:t>、</w:t>
            </w:r>
            <w:r>
              <w:rPr>
                <w:rFonts w:ascii="仿宋" w:hAnsi="仿宋" w:eastAsia="仿宋" w:cs="仿宋"/>
                <w:bCs/>
                <w:color w:val="auto"/>
                <w:kern w:val="0"/>
                <w:sz w:val="24"/>
                <w:highlight w:val="none"/>
              </w:rPr>
              <w:t>ISO27001信息安全管理体系认证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ISO45001职业健康安全管理体系认证证书、ISO27001信息安全管理体系认证证书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</w:rPr>
              <w:t>加盖单位公章，每提供1个得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</w:rPr>
              <w:t>分，最高为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tblHeader/>
        </w:trPr>
        <w:tc>
          <w:tcPr>
            <w:tcW w:w="8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同类项目业绩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【</w:t>
            </w:r>
            <w:r>
              <w:rPr>
                <w:rFonts w:hint="eastAsia" w:ascii="仿宋" w:hAnsi="仿宋" w:eastAsia="仿宋" w:cs="仿宋"/>
                <w:b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客观</w:t>
            </w:r>
            <w:r>
              <w:rPr>
                <w:rFonts w:hint="eastAsia" w:ascii="仿宋" w:hAnsi="仿宋" w:eastAsia="仿宋" w:cs="仿宋"/>
                <w:b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】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6245" w:type="dxa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根据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val="en-US" w:eastAsia="zh-CN"/>
              </w:rPr>
              <w:t>投标人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近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年（20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年1月至今）承担的同类项目服务业绩，每提供1个有效案例得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分，最高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分。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注：1.投标文件中应提供合同首页、合同金额页、盖章页复印件并加盖本单位公章，否则不予认可。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2.业绩合同日期以合同签署日期为准，未标明合同签署日期的，评标委员会有权不予认可。</w:t>
            </w:r>
          </w:p>
        </w:tc>
      </w:tr>
    </w:tbl>
    <w:p>
      <w:pPr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</w:rPr>
      </w:pPr>
    </w:p>
    <w:p>
      <w:pPr>
        <w:spacing w:line="360" w:lineRule="auto"/>
        <w:outlineLvl w:val="2"/>
        <w:rPr>
          <w:b/>
          <w:bCs/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2.3技术部分（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5分）</w:t>
      </w:r>
    </w:p>
    <w:tbl>
      <w:tblPr>
        <w:tblStyle w:val="5"/>
        <w:tblW w:w="9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200"/>
        <w:gridCol w:w="750"/>
        <w:gridCol w:w="6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8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b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</w:rPr>
              <w:t>评分内容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</w:rPr>
              <w:t>分值</w:t>
            </w:r>
          </w:p>
        </w:tc>
        <w:tc>
          <w:tcPr>
            <w:tcW w:w="62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8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需求响应</w:t>
            </w:r>
          </w:p>
          <w:p>
            <w:pPr>
              <w:pStyle w:val="2"/>
              <w:ind w:left="0" w:leftChars="0" w:firstLine="0" w:firstLineChars="0"/>
              <w:jc w:val="center"/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【</w:t>
            </w:r>
            <w:r>
              <w:rPr>
                <w:rFonts w:hint="eastAsia" w:ascii="仿宋" w:hAnsi="仿宋" w:eastAsia="仿宋" w:cs="仿宋"/>
                <w:b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客观</w:t>
            </w:r>
            <w:r>
              <w:rPr>
                <w:rFonts w:hint="eastAsia" w:ascii="仿宋" w:hAnsi="仿宋" w:eastAsia="仿宋" w:cs="仿宋"/>
                <w:b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】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6236" w:type="dxa"/>
            <w:noWrap w:val="0"/>
            <w:vAlign w:val="center"/>
          </w:tcPr>
          <w:p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完全满足需求文件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中“一、项目内容及要求”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的得满分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5分。</w:t>
            </w:r>
          </w:p>
          <w:p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需求文件中，带“★”号标记的条款(其计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条)为实质性要求，若不满足则投标无效。</w:t>
            </w:r>
          </w:p>
          <w:p>
            <w:pPr>
              <w:numPr>
                <w:ilvl w:val="0"/>
                <w:numId w:val="3"/>
              </w:numPr>
              <w:spacing w:line="360" w:lineRule="auto"/>
              <w:jc w:val="left"/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需求文件中，带“#”号标记的条款(共计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条)为标准要求，负偏离扣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1.3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分。</w:t>
            </w:r>
          </w:p>
          <w:p>
            <w:pPr>
              <w:numPr>
                <w:ilvl w:val="0"/>
                <w:numId w:val="3"/>
              </w:numPr>
              <w:spacing w:line="360" w:lineRule="auto"/>
              <w:jc w:val="left"/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需求文件中，一般要求(共计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条)负偏离扣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0.7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分，最低扣至0分。</w:t>
            </w:r>
          </w:p>
        </w:tc>
      </w:tr>
    </w:tbl>
    <w:p>
      <w:pPr>
        <w:widowControl/>
        <w:numPr>
          <w:ilvl w:val="0"/>
          <w:numId w:val="0"/>
        </w:numPr>
        <w:adjustRightInd w:val="0"/>
        <w:snapToGrid w:val="0"/>
        <w:spacing w:before="0" w:beforeAutospacing="0" w:after="0" w:afterAutospacing="0" w:line="360" w:lineRule="auto"/>
        <w:rPr>
          <w:rFonts w:hint="eastAsia" w:ascii="仿宋" w:hAnsi="仿宋" w:eastAsia="仿宋" w:cs="仿宋"/>
          <w:color w:val="auto"/>
          <w:sz w:val="24"/>
          <w:highlight w:val="none"/>
        </w:rPr>
      </w:pPr>
    </w:p>
    <w:p>
      <w:pPr>
        <w:widowControl/>
        <w:numPr>
          <w:ilvl w:val="0"/>
          <w:numId w:val="0"/>
        </w:numPr>
        <w:adjustRightInd w:val="0"/>
        <w:snapToGrid w:val="0"/>
        <w:spacing w:before="0" w:beforeAutospacing="0" w:after="0" w:afterAutospacing="0" w:line="360" w:lineRule="auto"/>
        <w:outlineLvl w:val="2"/>
        <w:rPr>
          <w:rFonts w:hint="eastAsia" w:ascii="宋体" w:hAnsi="宋体" w:eastAsia="宋体" w:cs="宋体"/>
          <w:b/>
          <w:bCs/>
          <w:color w:val="00000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4服务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部分（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val="en-US" w:eastAsia="zh-CN"/>
        </w:rPr>
        <w:t>40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分）</w:t>
      </w:r>
    </w:p>
    <w:tbl>
      <w:tblPr>
        <w:tblStyle w:val="5"/>
        <w:tblW w:w="90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190"/>
        <w:gridCol w:w="750"/>
        <w:gridCol w:w="6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</w:rPr>
              <w:t>评分内容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</w:rPr>
              <w:t>分值</w:t>
            </w:r>
          </w:p>
        </w:tc>
        <w:tc>
          <w:tcPr>
            <w:tcW w:w="625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highlight w:val="none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项目实施方案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【</w:t>
            </w:r>
            <w:r>
              <w:rPr>
                <w:rFonts w:hint="eastAsia" w:ascii="仿宋" w:hAnsi="仿宋" w:eastAsia="仿宋" w:cs="仿宋"/>
                <w:b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客观</w:t>
            </w:r>
            <w:r>
              <w:rPr>
                <w:rFonts w:hint="eastAsia" w:ascii="仿宋" w:hAnsi="仿宋" w:eastAsia="仿宋" w:cs="仿宋"/>
                <w:b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】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25</w:t>
            </w:r>
          </w:p>
        </w:tc>
        <w:tc>
          <w:tcPr>
            <w:tcW w:w="6257" w:type="dxa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根据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投标人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提供的整体服务方案进行评价，其中方案须包含对医保系统维护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保障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的服务流程、服务标准、安全保障措施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、质量保障方案、风险管理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及内部管理制度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等方面的内容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：</w:t>
            </w:r>
          </w:p>
          <w:p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方案清晰、完整，完全满足采购人服务要求，并有切实可行、科学合理的协调、解决和完成项目的工作方法和措施的，得25分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方案能基本满足采购人服务要求，工作方法和措施基本科学、合理，能基本覆盖项目所有需求的，得20分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方案仅能部分满足采购人服务要求，方案思路不清、对项目服务要求理解不透彻，工作方法和措施不够科学合理的，得15分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方案不能理解采购人服务要求，针对本项目没有详细的团队工作方案和计划的，得10分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未提供不得分。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8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人员配备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【</w:t>
            </w:r>
            <w:r>
              <w:rPr>
                <w:rFonts w:hint="eastAsia" w:ascii="仿宋" w:hAnsi="仿宋" w:eastAsia="仿宋" w:cs="仿宋"/>
                <w:b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客观</w:t>
            </w:r>
            <w:r>
              <w:rPr>
                <w:rFonts w:hint="eastAsia" w:ascii="仿宋" w:hAnsi="仿宋" w:eastAsia="仿宋" w:cs="仿宋"/>
                <w:b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】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6257" w:type="dxa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根据投标人拟派本项目的人员情况进行综合评审：</w:t>
            </w:r>
          </w:p>
          <w:p>
            <w:pPr>
              <w:numPr>
                <w:ilvl w:val="0"/>
                <w:numId w:val="5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人员构成比例合理、专业齐备，人员经验丰富得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5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人员构成比例合理性一般、专业齐备性一般，人员经验一般得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5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人员配备基本不能够满足招标文件要求，构成比例合理性较差、专业不够齐备，人员经验欠丰富得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5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未提供不得分。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81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售后服务及培训</w:t>
            </w:r>
          </w:p>
          <w:p>
            <w:pPr>
              <w:pStyle w:val="2"/>
              <w:ind w:left="0" w:leftChars="0" w:firstLine="0" w:firstLineChars="0"/>
              <w:jc w:val="both"/>
            </w:pPr>
            <w:r>
              <w:rPr>
                <w:rFonts w:hint="eastAsia" w:ascii="仿宋" w:hAnsi="仿宋" w:eastAsia="仿宋" w:cs="仿宋"/>
                <w:b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【</w:t>
            </w:r>
            <w:r>
              <w:rPr>
                <w:rFonts w:hint="eastAsia" w:ascii="仿宋" w:hAnsi="仿宋" w:eastAsia="仿宋" w:cs="仿宋"/>
                <w:b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客观</w:t>
            </w:r>
            <w:r>
              <w:rPr>
                <w:rFonts w:hint="eastAsia" w:ascii="仿宋" w:hAnsi="仿宋" w:eastAsia="仿宋" w:cs="仿宋"/>
                <w:b w:val="0"/>
                <w:color w:val="auto"/>
                <w:kern w:val="0"/>
                <w:sz w:val="24"/>
                <w:szCs w:val="24"/>
                <w:highlight w:val="none"/>
                <w:u w:val="none"/>
                <w:lang w:eastAsia="zh-CN"/>
              </w:rPr>
              <w:t>】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6257" w:type="dxa"/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根据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投标人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提供的售后服务及培训方案情况进行综合评审：</w:t>
            </w:r>
          </w:p>
          <w:p>
            <w:pPr>
              <w:numPr>
                <w:ilvl w:val="0"/>
                <w:numId w:val="6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方案计划最详实，形式最有效，最切实可行得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6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方案计划较详实，形式较有效，较切实可行得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6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方案计划不够详实，形式较差，基本不切实可行得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分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6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未提供不得分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。</w:t>
            </w:r>
          </w:p>
        </w:tc>
      </w:tr>
    </w:tbl>
    <w:p>
      <w:pPr>
        <w:pStyle w:val="4"/>
        <w:widowControl/>
        <w:numPr>
          <w:ilvl w:val="0"/>
          <w:numId w:val="0"/>
        </w:numPr>
        <w:adjustRightInd w:val="0"/>
        <w:snapToGrid w:val="0"/>
        <w:spacing w:before="0" w:beforeAutospacing="0" w:after="0" w:afterAutospacing="0" w:line="360" w:lineRule="auto"/>
        <w:rPr>
          <w:rFonts w:hint="eastAsia" w:ascii="宋体" w:hAnsi="宋体" w:eastAsia="宋体" w:cs="宋体"/>
          <w:color w:val="000000"/>
          <w:shd w:val="clear" w:color="auto" w:fill="FFFFFF"/>
          <w:lang w:eastAsia="zh-CN"/>
        </w:rPr>
      </w:pPr>
    </w:p>
    <w:p>
      <w:pPr>
        <w:pStyle w:val="4"/>
        <w:widowControl/>
        <w:numPr>
          <w:ilvl w:val="0"/>
          <w:numId w:val="0"/>
        </w:numPr>
        <w:adjustRightInd w:val="0"/>
        <w:snapToGrid w:val="0"/>
        <w:spacing w:before="0" w:beforeAutospacing="0" w:after="0" w:afterAutospacing="0" w:line="360" w:lineRule="auto"/>
        <w:rPr>
          <w:rFonts w:hint="eastAsia" w:ascii="宋体" w:hAnsi="宋体" w:eastAsia="宋体" w:cs="宋体"/>
          <w:color w:val="000000"/>
          <w:shd w:val="clear" w:color="auto" w:fill="FFFFFF"/>
          <w:lang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85FD1A"/>
    <w:multiLevelType w:val="singleLevel"/>
    <w:tmpl w:val="9185FD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A1DA960"/>
    <w:multiLevelType w:val="singleLevel"/>
    <w:tmpl w:val="BA1DA96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183300F"/>
    <w:multiLevelType w:val="singleLevel"/>
    <w:tmpl w:val="C18330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C29F04C1"/>
    <w:multiLevelType w:val="singleLevel"/>
    <w:tmpl w:val="C29F04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14C4211"/>
    <w:multiLevelType w:val="singleLevel"/>
    <w:tmpl w:val="D14C42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A9537D8"/>
    <w:multiLevelType w:val="singleLevel"/>
    <w:tmpl w:val="5A9537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F2806"/>
    <w:rsid w:val="01643262"/>
    <w:rsid w:val="01E4322D"/>
    <w:rsid w:val="03337C48"/>
    <w:rsid w:val="03F471AA"/>
    <w:rsid w:val="07D76821"/>
    <w:rsid w:val="08325EFF"/>
    <w:rsid w:val="08F02C3C"/>
    <w:rsid w:val="09574F47"/>
    <w:rsid w:val="0B113709"/>
    <w:rsid w:val="0C0E5521"/>
    <w:rsid w:val="0CB40DE6"/>
    <w:rsid w:val="0CBB6F72"/>
    <w:rsid w:val="0CC17BD9"/>
    <w:rsid w:val="0D5F44A5"/>
    <w:rsid w:val="0D945BE1"/>
    <w:rsid w:val="0E730B37"/>
    <w:rsid w:val="0F050299"/>
    <w:rsid w:val="0FAA0B07"/>
    <w:rsid w:val="10127DE4"/>
    <w:rsid w:val="10637CCD"/>
    <w:rsid w:val="11587BF4"/>
    <w:rsid w:val="13D116DD"/>
    <w:rsid w:val="149F012D"/>
    <w:rsid w:val="161B2052"/>
    <w:rsid w:val="168224A3"/>
    <w:rsid w:val="194E53C8"/>
    <w:rsid w:val="19CF1DD1"/>
    <w:rsid w:val="19CF5CE8"/>
    <w:rsid w:val="19D7679F"/>
    <w:rsid w:val="1A661919"/>
    <w:rsid w:val="1B0A3FC8"/>
    <w:rsid w:val="1BE80410"/>
    <w:rsid w:val="1C386BE3"/>
    <w:rsid w:val="1D1751B4"/>
    <w:rsid w:val="1EA66390"/>
    <w:rsid w:val="1F7D73F7"/>
    <w:rsid w:val="20953F7F"/>
    <w:rsid w:val="21905552"/>
    <w:rsid w:val="25315F08"/>
    <w:rsid w:val="27F93160"/>
    <w:rsid w:val="28917E56"/>
    <w:rsid w:val="28AF33CD"/>
    <w:rsid w:val="28D34B7E"/>
    <w:rsid w:val="296946AF"/>
    <w:rsid w:val="29DB1668"/>
    <w:rsid w:val="2A103570"/>
    <w:rsid w:val="2BC27BA3"/>
    <w:rsid w:val="2CF90FD3"/>
    <w:rsid w:val="2E452120"/>
    <w:rsid w:val="32CF1834"/>
    <w:rsid w:val="333729D0"/>
    <w:rsid w:val="33FE6F1D"/>
    <w:rsid w:val="34777DA9"/>
    <w:rsid w:val="367A0579"/>
    <w:rsid w:val="381B660B"/>
    <w:rsid w:val="39AC200C"/>
    <w:rsid w:val="3A692C61"/>
    <w:rsid w:val="3A836D8F"/>
    <w:rsid w:val="3ACE18BF"/>
    <w:rsid w:val="3B3F4F44"/>
    <w:rsid w:val="3C90272A"/>
    <w:rsid w:val="3E1127E3"/>
    <w:rsid w:val="3F8B042F"/>
    <w:rsid w:val="438E0A87"/>
    <w:rsid w:val="443F6F60"/>
    <w:rsid w:val="44613C8E"/>
    <w:rsid w:val="46EB5BB1"/>
    <w:rsid w:val="47224E91"/>
    <w:rsid w:val="47A1587F"/>
    <w:rsid w:val="494C2188"/>
    <w:rsid w:val="49562698"/>
    <w:rsid w:val="4A5F59FE"/>
    <w:rsid w:val="4A676D58"/>
    <w:rsid w:val="4BE05833"/>
    <w:rsid w:val="4DD1615C"/>
    <w:rsid w:val="4E49021F"/>
    <w:rsid w:val="4E4C550C"/>
    <w:rsid w:val="4F842375"/>
    <w:rsid w:val="5046073F"/>
    <w:rsid w:val="506F14E1"/>
    <w:rsid w:val="51E82F6F"/>
    <w:rsid w:val="52267B67"/>
    <w:rsid w:val="54644702"/>
    <w:rsid w:val="54CA7960"/>
    <w:rsid w:val="566C3DF4"/>
    <w:rsid w:val="57293B2C"/>
    <w:rsid w:val="584667E1"/>
    <w:rsid w:val="588E13FC"/>
    <w:rsid w:val="5A404EF7"/>
    <w:rsid w:val="5CB63677"/>
    <w:rsid w:val="5CDF05C2"/>
    <w:rsid w:val="5D7835C4"/>
    <w:rsid w:val="5DF521A8"/>
    <w:rsid w:val="5E1625EE"/>
    <w:rsid w:val="61862B70"/>
    <w:rsid w:val="61937F04"/>
    <w:rsid w:val="61FF4856"/>
    <w:rsid w:val="6210426E"/>
    <w:rsid w:val="62C0081F"/>
    <w:rsid w:val="64BD374D"/>
    <w:rsid w:val="64E4008B"/>
    <w:rsid w:val="65AC5D28"/>
    <w:rsid w:val="66C0760E"/>
    <w:rsid w:val="68057BFC"/>
    <w:rsid w:val="68455928"/>
    <w:rsid w:val="68E322A8"/>
    <w:rsid w:val="696F0D0A"/>
    <w:rsid w:val="697A15B1"/>
    <w:rsid w:val="69EE4AD9"/>
    <w:rsid w:val="6A354547"/>
    <w:rsid w:val="6DFD7499"/>
    <w:rsid w:val="6F7206E6"/>
    <w:rsid w:val="70221706"/>
    <w:rsid w:val="714F0E73"/>
    <w:rsid w:val="715A4C86"/>
    <w:rsid w:val="71A60E87"/>
    <w:rsid w:val="725A4828"/>
    <w:rsid w:val="73047407"/>
    <w:rsid w:val="73210828"/>
    <w:rsid w:val="766A3E56"/>
    <w:rsid w:val="76874903"/>
    <w:rsid w:val="7C0705E2"/>
    <w:rsid w:val="7CB7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tabs>
        <w:tab w:val="right" w:leader="dot" w:pos="8630"/>
      </w:tabs>
      <w:ind w:left="420" w:leftChars="200"/>
      <w:jc w:val="center"/>
    </w:pPr>
    <w:rPr>
      <w:rFonts w:ascii="仿宋_GB2312" w:eastAsia="仿宋_GB2312"/>
      <w:b/>
      <w:sz w:val="32"/>
      <w:szCs w:val="32"/>
    </w:rPr>
  </w:style>
  <w:style w:type="paragraph" w:styleId="3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1398</Words>
  <Characters>1417</Characters>
  <Lines>0</Lines>
  <Paragraphs>0</Paragraphs>
  <TotalTime>18</TotalTime>
  <ScaleCrop>false</ScaleCrop>
  <LinksUpToDate>false</LinksUpToDate>
  <CharactersWithSpaces>1417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2024-11-22T03:45:00Z</dcterms:created>
  <dc:creator>副队长</dc:creator>
  <cp:lastModifiedBy>张玲玉</cp:lastModifiedBy>
  <dcterms:modified xsi:type="dcterms:W3CDTF">2025-04-25T03:07:37Z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95CAF936BA9C4F639F623211931016AE</vt:lpwstr>
  </property>
  <property fmtid="{D5CDD505-2E9C-101B-9397-08002B2CF9AE}" pid="4" name="KSOTemplateDocerSaveRecord">
    <vt:lpwstr>eyJoZGlkIjoiODJjMmQ2MjE0NjdkYzI3OGQzY2E3MmM5NzZhYzYyYTkiLCJ1c2VySWQiOiIyNzcxMTcwNDQifQ==</vt:lpwstr>
  </property>
</Properties>
</file>