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jc w:val="center"/>
        <w:rPr>
          <w:rFonts w:hint="eastAsia" w:ascii="宋体" w:hAnsi="宋体" w:eastAsia="宋体" w:cs="Times New Roman"/>
          <w:b/>
          <w:bCs/>
          <w:sz w:val="30"/>
          <w:szCs w:val="30"/>
        </w:rPr>
      </w:pPr>
      <w:bookmarkStart w:id="0" w:name="_GoBack"/>
      <w:bookmarkEnd w:id="0"/>
      <w:r>
        <w:rPr>
          <w:rFonts w:hint="eastAsia" w:ascii="宋体" w:hAnsi="宋体" w:eastAsia="宋体" w:cs="Times New Roman"/>
          <w:b/>
          <w:bCs/>
          <w:sz w:val="30"/>
          <w:szCs w:val="30"/>
          <w:lang w:eastAsia="zh-CN"/>
        </w:rPr>
        <w:t>体检中心</w:t>
      </w:r>
      <w:r>
        <w:rPr>
          <w:rFonts w:hint="eastAsia" w:ascii="宋体" w:hAnsi="宋体" w:eastAsia="宋体" w:cs="Times New Roman"/>
          <w:b/>
          <w:bCs/>
          <w:sz w:val="30"/>
          <w:szCs w:val="30"/>
        </w:rPr>
        <w:t>商务复合机租赁服务需求与评分表</w:t>
      </w:r>
    </w:p>
    <w:p>
      <w:pPr>
        <w:ind w:firstLine="420"/>
        <w:jc w:val="center"/>
        <w:rPr>
          <w:rFonts w:ascii="Calibri" w:hAnsi="Calibri" w:eastAsia="宋体" w:cs="Times New Roman"/>
          <w:szCs w:val="21"/>
        </w:rPr>
      </w:pPr>
    </w:p>
    <w:p>
      <w:pPr>
        <w:numPr>
          <w:ilvl w:val="0"/>
          <w:numId w:val="8"/>
        </w:numPr>
        <w:snapToGrid w:val="0"/>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项目需求：</w:t>
      </w:r>
    </w:p>
    <w:p>
      <w:pPr>
        <w:snapToGrid w:val="0"/>
        <w:spacing w:line="360" w:lineRule="auto"/>
        <w:ind w:firstLine="480" w:firstLineChars="200"/>
        <w:rPr>
          <w:iCs/>
          <w:sz w:val="24"/>
        </w:rPr>
      </w:pPr>
      <w:r>
        <w:rPr>
          <w:rFonts w:hint="eastAsia"/>
          <w:iCs/>
          <w:sz w:val="24"/>
        </w:rPr>
        <w:t>租赁1台</w:t>
      </w:r>
      <w:r>
        <w:rPr>
          <w:rFonts w:hint="eastAsia" w:ascii="宋体" w:hAnsi="宋体" w:eastAsia="宋体" w:cs="宋体"/>
          <w:color w:val="000000"/>
          <w:kern w:val="0"/>
          <w:sz w:val="24"/>
          <w:szCs w:val="24"/>
        </w:rPr>
        <w:t>商务用彩色打印复合机，设备需</w:t>
      </w:r>
      <w:r>
        <w:rPr>
          <w:rFonts w:hint="eastAsia"/>
          <w:iCs/>
          <w:sz w:val="24"/>
        </w:rPr>
        <w:t>符合</w:t>
      </w:r>
      <w:r>
        <w:rPr>
          <w:rFonts w:hint="eastAsia" w:ascii="宋体" w:hAnsi="宋体" w:eastAsia="宋体" w:cs="宋体"/>
          <w:color w:val="000000"/>
          <w:kern w:val="0"/>
          <w:sz w:val="24"/>
          <w:szCs w:val="24"/>
        </w:rPr>
        <w:t>使用部门业务打印需求</w:t>
      </w:r>
      <w:r>
        <w:rPr>
          <w:rFonts w:hint="eastAsia"/>
          <w:iCs/>
          <w:sz w:val="24"/>
        </w:rPr>
        <w:t>，并</w:t>
      </w:r>
      <w:r>
        <w:rPr>
          <w:rFonts w:hint="eastAsia" w:ascii="宋体" w:hAnsi="宋体" w:eastAsia="宋体" w:cs="宋体"/>
          <w:color w:val="000000"/>
          <w:kern w:val="0"/>
          <w:sz w:val="24"/>
          <w:szCs w:val="24"/>
        </w:rPr>
        <w:t>与我院HIS系统兼容性好。</w:t>
      </w:r>
      <w:r>
        <w:rPr>
          <w:rFonts w:hint="eastAsia"/>
          <w:iCs/>
          <w:sz w:val="24"/>
        </w:rPr>
        <w:t>要求厂商提供高品质的服务，配备驻场工程师，</w:t>
      </w:r>
      <w:r>
        <w:rPr>
          <w:rFonts w:hint="eastAsia" w:ascii="宋体" w:hAnsi="宋体" w:eastAsia="宋体" w:cs="宋体"/>
          <w:color w:val="000000"/>
          <w:kern w:val="0"/>
          <w:sz w:val="24"/>
          <w:szCs w:val="24"/>
        </w:rPr>
        <w:t>提供设备原装耗材及配件，</w:t>
      </w:r>
      <w:r>
        <w:rPr>
          <w:rFonts w:hint="eastAsia"/>
          <w:iCs/>
          <w:sz w:val="24"/>
        </w:rPr>
        <w:t>快速响应故障报修，保证现场业务顺利。</w:t>
      </w:r>
    </w:p>
    <w:p>
      <w:pPr>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合同履行期限：服务期一年</w:t>
      </w:r>
    </w:p>
    <w:p>
      <w:pPr>
        <w:numPr>
          <w:ilvl w:val="0"/>
          <w:numId w:val="8"/>
        </w:numPr>
        <w:snapToGrid w:val="0"/>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厂商技术服务要求</w:t>
      </w:r>
    </w:p>
    <w:p>
      <w:pPr>
        <w:numPr>
          <w:ilvl w:val="0"/>
          <w:numId w:val="9"/>
        </w:numPr>
        <w:spacing w:line="360" w:lineRule="auto"/>
        <w:rPr>
          <w:rFonts w:hint="eastAsia" w:ascii="宋体" w:hAnsi="宋体"/>
          <w:sz w:val="24"/>
        </w:rPr>
      </w:pPr>
      <w:r>
        <w:rPr>
          <w:rFonts w:ascii="宋体" w:hAnsi="宋体"/>
          <w:sz w:val="24"/>
        </w:rPr>
        <w:t>厂商提供符合</w:t>
      </w:r>
      <w:r>
        <w:rPr>
          <w:rFonts w:hint="eastAsia" w:ascii="宋体" w:hAnsi="宋体"/>
          <w:sz w:val="24"/>
          <w:lang w:val="en-US" w:eastAsia="zh-CN"/>
        </w:rPr>
        <w:t>“一、项目需求”</w:t>
      </w:r>
      <w:r>
        <w:rPr>
          <w:rFonts w:ascii="宋体" w:hAnsi="宋体"/>
          <w:sz w:val="24"/>
        </w:rPr>
        <w:t>的设备，保障使用部门打印作业需求。</w:t>
      </w:r>
    </w:p>
    <w:p>
      <w:pPr>
        <w:numPr>
          <w:ilvl w:val="0"/>
          <w:numId w:val="9"/>
        </w:numPr>
        <w:spacing w:line="360" w:lineRule="auto"/>
        <w:rPr>
          <w:rFonts w:hint="eastAsia" w:ascii="宋体" w:hAnsi="宋体"/>
          <w:sz w:val="24"/>
        </w:rPr>
      </w:pPr>
      <w:r>
        <w:rPr>
          <w:rFonts w:ascii="宋体" w:hAnsi="宋体"/>
          <w:sz w:val="24"/>
        </w:rPr>
        <w:t>提供</w:t>
      </w:r>
      <w:r>
        <w:rPr>
          <w:rFonts w:hint="eastAsia" w:ascii="宋体" w:hAnsi="宋体"/>
          <w:sz w:val="24"/>
        </w:rPr>
        <w:t>至少1台</w:t>
      </w:r>
      <w:r>
        <w:rPr>
          <w:rFonts w:ascii="宋体" w:hAnsi="宋体"/>
          <w:sz w:val="24"/>
        </w:rPr>
        <w:t>同</w:t>
      </w:r>
      <w:r>
        <w:rPr>
          <w:rFonts w:hint="eastAsia" w:ascii="宋体" w:hAnsi="宋体"/>
          <w:sz w:val="24"/>
        </w:rPr>
        <w:t>规格</w:t>
      </w:r>
      <w:r>
        <w:rPr>
          <w:rFonts w:ascii="宋体" w:hAnsi="宋体"/>
          <w:sz w:val="24"/>
        </w:rPr>
        <w:t>型号备机，作为维修替换使用。</w:t>
      </w:r>
      <w:r>
        <w:rPr>
          <w:rFonts w:hint="eastAsia" w:ascii="宋体" w:hAnsi="宋体" w:cs="宋体"/>
          <w:kern w:val="0"/>
          <w:sz w:val="24"/>
        </w:rPr>
        <w:t>≤</w:t>
      </w:r>
      <w:r>
        <w:rPr>
          <w:rFonts w:hint="eastAsia" w:ascii="宋体" w:hAnsi="宋体"/>
          <w:sz w:val="24"/>
        </w:rPr>
        <w:t>10分钟</w:t>
      </w:r>
      <w:r>
        <w:rPr>
          <w:rFonts w:hint="eastAsia" w:ascii="宋体" w:hAnsi="宋体"/>
          <w:sz w:val="24"/>
          <w:lang w:eastAsia="zh-CN"/>
        </w:rPr>
        <w:t>内</w:t>
      </w:r>
      <w:r>
        <w:rPr>
          <w:rFonts w:hint="eastAsia" w:ascii="宋体" w:hAnsi="宋体"/>
          <w:sz w:val="24"/>
        </w:rPr>
        <w:t>响应，</w:t>
      </w:r>
      <w:r>
        <w:rPr>
          <w:rFonts w:hint="eastAsia" w:ascii="宋体" w:hAnsi="宋体" w:cs="宋体"/>
          <w:kern w:val="0"/>
          <w:sz w:val="24"/>
        </w:rPr>
        <w:t>≤</w:t>
      </w:r>
      <w:r>
        <w:rPr>
          <w:rFonts w:hint="eastAsia" w:ascii="宋体" w:hAnsi="宋体"/>
          <w:sz w:val="24"/>
        </w:rPr>
        <w:t>30分钟内到</w:t>
      </w:r>
      <w:r>
        <w:rPr>
          <w:rFonts w:hint="eastAsia" w:ascii="宋体" w:hAnsi="宋体"/>
          <w:sz w:val="24"/>
          <w:lang w:eastAsia="zh-CN"/>
        </w:rPr>
        <w:t>场处理</w:t>
      </w:r>
      <w:r>
        <w:rPr>
          <w:rFonts w:hint="eastAsia" w:ascii="宋体" w:hAnsi="宋体"/>
          <w:sz w:val="24"/>
        </w:rPr>
        <w:t>，设备故障</w:t>
      </w:r>
      <w:r>
        <w:rPr>
          <w:rFonts w:hint="eastAsia" w:ascii="宋体" w:hAnsi="宋体" w:cs="宋体"/>
          <w:kern w:val="0"/>
          <w:sz w:val="24"/>
        </w:rPr>
        <w:t>≤</w:t>
      </w:r>
      <w:r>
        <w:rPr>
          <w:rFonts w:hint="eastAsia" w:ascii="宋体" w:hAnsi="宋体"/>
          <w:sz w:val="24"/>
        </w:rPr>
        <w:t>4小时内无法修复需更换备用机。</w:t>
      </w:r>
    </w:p>
    <w:p>
      <w:pPr>
        <w:numPr>
          <w:ilvl w:val="0"/>
          <w:numId w:val="9"/>
        </w:numPr>
        <w:spacing w:line="360" w:lineRule="auto"/>
        <w:rPr>
          <w:rFonts w:hint="eastAsia" w:ascii="宋体" w:hAnsi="宋体"/>
          <w:sz w:val="24"/>
        </w:rPr>
      </w:pPr>
      <w:r>
        <w:rPr>
          <w:rFonts w:ascii="宋体" w:hAnsi="宋体"/>
          <w:sz w:val="24"/>
        </w:rPr>
        <w:t>厂商提供原装耗材及配件，并</w:t>
      </w:r>
      <w:r>
        <w:rPr>
          <w:rFonts w:hint="eastAsia" w:ascii="宋体" w:hAnsi="宋体"/>
          <w:sz w:val="24"/>
        </w:rPr>
        <w:t>至少</w:t>
      </w:r>
      <w:r>
        <w:rPr>
          <w:rFonts w:ascii="宋体" w:hAnsi="宋体"/>
          <w:sz w:val="24"/>
        </w:rPr>
        <w:t>委派驻场工程师1名</w:t>
      </w:r>
      <w:r>
        <w:rPr>
          <w:rFonts w:hint="eastAsia" w:ascii="宋体" w:hAnsi="宋体"/>
          <w:sz w:val="24"/>
        </w:rPr>
        <w:t>（食宿自理，工作时间每周7*8小时，根据甲方工作时间）</w:t>
      </w:r>
      <w:r>
        <w:rPr>
          <w:rFonts w:ascii="宋体" w:hAnsi="宋体"/>
          <w:sz w:val="24"/>
        </w:rPr>
        <w:t>，负责设备安装配置</w:t>
      </w:r>
      <w:r>
        <w:rPr>
          <w:rFonts w:hint="eastAsia" w:ascii="宋体" w:hAnsi="宋体"/>
          <w:sz w:val="24"/>
        </w:rPr>
        <w:t>、</w:t>
      </w:r>
      <w:r>
        <w:rPr>
          <w:rFonts w:ascii="宋体" w:hAnsi="宋体"/>
          <w:sz w:val="24"/>
        </w:rPr>
        <w:t>维保</w:t>
      </w:r>
      <w:r>
        <w:rPr>
          <w:rFonts w:hint="eastAsia" w:ascii="宋体" w:hAnsi="宋体"/>
          <w:sz w:val="24"/>
        </w:rPr>
        <w:t>、</w:t>
      </w:r>
      <w:r>
        <w:rPr>
          <w:rFonts w:ascii="宋体" w:hAnsi="宋体"/>
          <w:sz w:val="24"/>
        </w:rPr>
        <w:t>耗材更换以及现场</w:t>
      </w:r>
      <w:r>
        <w:rPr>
          <w:rFonts w:hint="eastAsia" w:ascii="宋体" w:hAnsi="宋体"/>
          <w:sz w:val="24"/>
        </w:rPr>
        <w:t>每周7</w:t>
      </w:r>
      <w:r>
        <w:rPr>
          <w:rFonts w:ascii="宋体" w:hAnsi="宋体"/>
          <w:sz w:val="24"/>
        </w:rPr>
        <w:t>*8小时报修处理，保证设备正常运行。</w:t>
      </w:r>
    </w:p>
    <w:p>
      <w:pPr>
        <w:numPr>
          <w:ilvl w:val="0"/>
          <w:numId w:val="9"/>
        </w:numPr>
        <w:spacing w:line="360" w:lineRule="auto"/>
        <w:rPr>
          <w:rFonts w:hint="eastAsia" w:ascii="宋体" w:hAnsi="宋体"/>
          <w:sz w:val="24"/>
        </w:rPr>
      </w:pPr>
      <w:r>
        <w:rPr>
          <w:rFonts w:ascii="宋体" w:hAnsi="宋体"/>
          <w:sz w:val="24"/>
        </w:rPr>
        <w:t>每月定期</w:t>
      </w:r>
      <w:r>
        <w:rPr>
          <w:rFonts w:hint="eastAsia" w:ascii="宋体" w:hAnsi="宋体"/>
          <w:sz w:val="24"/>
        </w:rPr>
        <w:t>至少</w:t>
      </w:r>
      <w:r>
        <w:rPr>
          <w:rFonts w:ascii="宋体" w:hAnsi="宋体"/>
          <w:sz w:val="24"/>
        </w:rPr>
        <w:t>1次维保服务，检查设备运行及耗材状态，及时更新，保证业务运行连续性。</w:t>
      </w:r>
    </w:p>
    <w:p>
      <w:pPr>
        <w:numPr>
          <w:ilvl w:val="0"/>
          <w:numId w:val="9"/>
        </w:numPr>
        <w:spacing w:line="360" w:lineRule="auto"/>
        <w:rPr>
          <w:rFonts w:hint="eastAsia" w:ascii="宋体" w:hAnsi="宋体"/>
          <w:sz w:val="24"/>
        </w:rPr>
      </w:pPr>
      <w:r>
        <w:rPr>
          <w:rFonts w:ascii="宋体" w:hAnsi="宋体"/>
          <w:sz w:val="24"/>
        </w:rPr>
        <w:t>采用先使用后付费方式结算，院方按</w:t>
      </w:r>
      <w:r>
        <w:rPr>
          <w:rFonts w:hint="eastAsia" w:ascii="宋体" w:hAnsi="宋体"/>
          <w:sz w:val="24"/>
          <w:lang w:eastAsia="zh-CN"/>
        </w:rPr>
        <w:t>月</w:t>
      </w:r>
      <w:r>
        <w:rPr>
          <w:rFonts w:ascii="宋体" w:hAnsi="宋体"/>
          <w:sz w:val="24"/>
        </w:rPr>
        <w:t>支付租赁服务费用（</w:t>
      </w:r>
      <w:r>
        <w:rPr>
          <w:rFonts w:hint="eastAsia" w:ascii="宋体" w:hAnsi="宋体"/>
          <w:sz w:val="24"/>
          <w:lang w:eastAsia="zh-CN"/>
        </w:rPr>
        <w:t>按页计费，</w:t>
      </w:r>
      <w:r>
        <w:rPr>
          <w:rFonts w:ascii="宋体" w:hAnsi="宋体"/>
          <w:sz w:val="24"/>
        </w:rPr>
        <w:t>以实际</w:t>
      </w:r>
      <w:r>
        <w:rPr>
          <w:rFonts w:hint="eastAsia" w:ascii="宋体" w:hAnsi="宋体"/>
          <w:sz w:val="24"/>
          <w:lang w:eastAsia="zh-CN"/>
        </w:rPr>
        <w:t>产生印量</w:t>
      </w:r>
      <w:r>
        <w:rPr>
          <w:rFonts w:ascii="宋体" w:hAnsi="宋体"/>
          <w:sz w:val="24"/>
        </w:rPr>
        <w:t>为准）。</w:t>
      </w:r>
      <w:r>
        <w:rPr>
          <w:rFonts w:hint="eastAsia" w:ascii="宋体" w:hAnsi="宋体"/>
          <w:sz w:val="24"/>
        </w:rPr>
        <w:t>费用报销需提供本院会计部门认可的正式发票及验证。</w:t>
      </w:r>
    </w:p>
    <w:p>
      <w:pPr>
        <w:pStyle w:val="65"/>
        <w:spacing w:line="360" w:lineRule="auto"/>
        <w:ind w:left="425" w:firstLine="0" w:firstLineChars="0"/>
        <w:rPr>
          <w:rFonts w:hint="eastAsia" w:ascii="宋体" w:hAnsi="宋体"/>
          <w:sz w:val="24"/>
        </w:rPr>
      </w:pPr>
    </w:p>
    <w:p>
      <w:pPr>
        <w:numPr>
          <w:ilvl w:val="0"/>
          <w:numId w:val="8"/>
        </w:numPr>
        <w:snapToGrid w:val="0"/>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设备参数要求</w:t>
      </w:r>
    </w:p>
    <w:p>
      <w:pPr>
        <w:tabs>
          <w:tab w:val="left" w:pos="360"/>
          <w:tab w:val="left" w:pos="900"/>
        </w:tabs>
        <w:snapToGrid w:val="0"/>
        <w:spacing w:line="360" w:lineRule="auto"/>
        <w:jc w:val="center"/>
        <w:outlineLvl w:val="1"/>
        <w:rPr>
          <w:rFonts w:hint="eastAsia" w:ascii="宋体" w:hAnsi="宋体"/>
          <w:b/>
          <w:sz w:val="24"/>
        </w:rPr>
      </w:pPr>
      <w:r>
        <w:rPr>
          <w:rFonts w:hint="eastAsia" w:ascii="宋体" w:hAnsi="宋体"/>
          <w:b/>
          <w:sz w:val="24"/>
        </w:rPr>
        <w:t>商务复合机设备参数要求</w:t>
      </w:r>
    </w:p>
    <w:tbl>
      <w:tblPr>
        <w:tblStyle w:val="45"/>
        <w:tblW w:w="8279" w:type="dxa"/>
        <w:jc w:val="center"/>
        <w:tblLayout w:type="fixed"/>
        <w:tblCellMar>
          <w:top w:w="0" w:type="dxa"/>
          <w:left w:w="108" w:type="dxa"/>
          <w:bottom w:w="0" w:type="dxa"/>
          <w:right w:w="108" w:type="dxa"/>
        </w:tblCellMar>
      </w:tblPr>
      <w:tblGrid>
        <w:gridCol w:w="1778"/>
        <w:gridCol w:w="6501"/>
      </w:tblGrid>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Cs/>
                <w:sz w:val="24"/>
                <w:szCs w:val="24"/>
              </w:rPr>
              <w:t>★设备功能</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打印、复印、扫描三合一, 支持A4/A3+作业</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Cs/>
                <w:sz w:val="24"/>
                <w:szCs w:val="24"/>
              </w:rPr>
              <w:t>输出颜色</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黑白\彩色(四色CMYK)，以实际业务需求为准</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Cs/>
                <w:sz w:val="24"/>
                <w:szCs w:val="24"/>
              </w:rPr>
              <w:t>#打印速度</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A4幅面，黑白≥65ppm,彩色≥65ppm</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bCs/>
                <w:sz w:val="24"/>
                <w:szCs w:val="24"/>
              </w:rPr>
              <w:t>#预热时间</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≤12秒</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复印分辨率</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≥600×600dpi</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打印分辨率</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≥600×600dpi</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扫描分辨率</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cs="宋体"/>
                <w:kern w:val="0"/>
                <w:sz w:val="24"/>
              </w:rPr>
              <w:t>≥</w:t>
            </w:r>
            <w:r>
              <w:rPr>
                <w:rFonts w:hint="eastAsia" w:ascii="宋体" w:hAnsi="宋体" w:eastAsia="宋体" w:cs="宋体"/>
                <w:bCs/>
                <w:sz w:val="24"/>
                <w:szCs w:val="24"/>
              </w:rPr>
              <w:t>600dpi</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标配纸盒数量</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至少2个500页标准纸盒+1个100页通用手动进纸器</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标配纸盒容量</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≥1100页</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自动输稿器容量</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≥150页</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最高月负荷</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连续打印</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节能、环保认证</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有(提供检验报告的复印件并加盖公章）</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字迹耐久性检测报告</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有(提供检验报告的复印件并加盖公章）</w:t>
            </w:r>
          </w:p>
        </w:tc>
      </w:tr>
      <w:tr>
        <w:tblPrEx>
          <w:tblCellMar>
            <w:top w:w="0" w:type="dxa"/>
            <w:left w:w="108" w:type="dxa"/>
            <w:bottom w:w="0" w:type="dxa"/>
            <w:right w:w="108" w:type="dxa"/>
          </w:tblCellMar>
        </w:tblPrEx>
        <w:trPr>
          <w:trHeight w:val="612"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★扫描终端</w:t>
            </w:r>
          </w:p>
        </w:tc>
        <w:tc>
          <w:tcPr>
            <w:tcW w:w="6501"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扫描到E-mail、桌面、网络文件夹、USB存储器</w:t>
            </w:r>
          </w:p>
        </w:tc>
      </w:tr>
      <w:tr>
        <w:tblPrEx>
          <w:tblCellMar>
            <w:top w:w="0" w:type="dxa"/>
            <w:left w:w="108" w:type="dxa"/>
            <w:bottom w:w="0" w:type="dxa"/>
            <w:right w:w="108" w:type="dxa"/>
          </w:tblCellMar>
        </w:tblPrEx>
        <w:trPr>
          <w:trHeight w:val="558"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★自动双面</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双面打印、双面复印、双面扫描</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★网络打印</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支持，1000Base-T/100Base-TX/10Base-T有线网络</w:t>
            </w:r>
          </w:p>
        </w:tc>
      </w:tr>
      <w:tr>
        <w:tblPrEx>
          <w:tblCellMar>
            <w:top w:w="0" w:type="dxa"/>
            <w:left w:w="108" w:type="dxa"/>
            <w:bottom w:w="0" w:type="dxa"/>
            <w:right w:w="108" w:type="dxa"/>
          </w:tblCellMar>
        </w:tblPrEx>
        <w:trPr>
          <w:trHeight w:val="510"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#用户认证</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支持账号认证、刷员工卡认证</w:t>
            </w:r>
          </w:p>
        </w:tc>
      </w:tr>
      <w:tr>
        <w:tblPrEx>
          <w:tblCellMar>
            <w:top w:w="0" w:type="dxa"/>
            <w:left w:w="108" w:type="dxa"/>
            <w:bottom w:w="0" w:type="dxa"/>
            <w:right w:w="108" w:type="dxa"/>
          </w:tblCellMar>
        </w:tblPrEx>
        <w:trPr>
          <w:trHeight w:val="2014"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#远程管理软件</w:t>
            </w:r>
          </w:p>
          <w:p>
            <w:pPr>
              <w:widowControl/>
              <w:spacing w:line="360" w:lineRule="auto"/>
              <w:jc w:val="left"/>
              <w:rPr>
                <w:rFonts w:hint="eastAsia" w:ascii="宋体" w:hAnsi="宋体" w:eastAsia="宋体" w:cs="宋体"/>
                <w:bCs/>
                <w:sz w:val="24"/>
                <w:szCs w:val="24"/>
              </w:rPr>
            </w:pP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提供管理软件，软件支持打印管控，用户权限管理，设备状态监控、故障预警，远程配置，漫游打印，报表统计（支持按部门或人员使用情况统计生成报表），兼容国产操作系统，具有高安全性、可扩展性</w:t>
            </w:r>
          </w:p>
        </w:tc>
      </w:tr>
      <w:tr>
        <w:tblPrEx>
          <w:tblCellMar>
            <w:top w:w="0" w:type="dxa"/>
            <w:left w:w="108" w:type="dxa"/>
            <w:bottom w:w="0" w:type="dxa"/>
            <w:right w:w="108" w:type="dxa"/>
          </w:tblCellMar>
        </w:tblPrEx>
        <w:trPr>
          <w:trHeight w:val="573" w:hRule="exact"/>
          <w:jc w:val="center"/>
        </w:trPr>
        <w:tc>
          <w:tcPr>
            <w:tcW w:w="1778"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#驱动远程下发</w:t>
            </w:r>
          </w:p>
        </w:tc>
        <w:tc>
          <w:tcPr>
            <w:tcW w:w="6501" w:type="dxa"/>
            <w:tcBorders>
              <w:top w:val="single" w:color="000000" w:sz="6" w:space="0"/>
              <w:left w:val="single" w:color="000000" w:sz="6" w:space="0"/>
              <w:bottom w:val="single" w:color="000000" w:sz="6" w:space="0"/>
              <w:right w:val="single" w:color="000000" w:sz="6" w:space="0"/>
            </w:tcBorders>
            <w:shd w:val="clear" w:color="auto" w:fill="FFFFFF"/>
            <w:noWrap/>
            <w:vAlign w:val="center"/>
          </w:tcPr>
          <w:p>
            <w:pPr>
              <w:widowControl/>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支持由我院终端管理软件统一下发</w:t>
            </w:r>
          </w:p>
        </w:tc>
      </w:tr>
    </w:tbl>
    <w:p>
      <w:pPr>
        <w:snapToGrid w:val="0"/>
        <w:spacing w:line="360" w:lineRule="auto"/>
        <w:rPr>
          <w:rFonts w:hint="eastAsia" w:ascii="宋体" w:hAnsi="宋体" w:cs="宋体"/>
          <w:color w:val="000000"/>
          <w:kern w:val="0"/>
          <w:sz w:val="28"/>
          <w:szCs w:val="28"/>
        </w:rPr>
      </w:pPr>
    </w:p>
    <w:p>
      <w:pPr>
        <w:snapToGrid w:val="0"/>
        <w:spacing w:line="360" w:lineRule="auto"/>
        <w:rPr>
          <w:rFonts w:hint="eastAsia" w:ascii="宋体" w:hAnsi="宋体" w:cs="宋体"/>
          <w:color w:val="000000"/>
          <w:kern w:val="0"/>
          <w:sz w:val="28"/>
          <w:szCs w:val="28"/>
        </w:rPr>
      </w:pPr>
    </w:p>
    <w:p>
      <w:pPr>
        <w:snapToGrid w:val="0"/>
        <w:spacing w:line="360" w:lineRule="auto"/>
        <w:rPr>
          <w:rFonts w:hint="eastAsia" w:ascii="宋体" w:hAnsi="宋体" w:cs="宋体"/>
          <w:color w:val="000000"/>
          <w:kern w:val="0"/>
          <w:sz w:val="28"/>
          <w:szCs w:val="28"/>
        </w:rPr>
      </w:pPr>
    </w:p>
    <w:p>
      <w:pPr>
        <w:numPr>
          <w:ilvl w:val="0"/>
          <w:numId w:val="8"/>
        </w:numPr>
        <w:snapToGrid w:val="0"/>
        <w:spacing w:line="360" w:lineRule="auto"/>
        <w:rPr>
          <w:rFonts w:hint="eastAsia" w:ascii="宋体" w:hAnsi="宋体" w:cs="宋体"/>
          <w:color w:val="000000"/>
          <w:kern w:val="0"/>
          <w:sz w:val="28"/>
          <w:szCs w:val="28"/>
        </w:rPr>
      </w:pPr>
      <w:r>
        <w:rPr>
          <w:rFonts w:hint="eastAsia" w:ascii="宋体" w:hAnsi="宋体" w:cs="宋体"/>
          <w:color w:val="000000"/>
          <w:kern w:val="0"/>
          <w:sz w:val="28"/>
          <w:szCs w:val="28"/>
        </w:rPr>
        <w:t>项目评分标准：</w:t>
      </w:r>
    </w:p>
    <w:tbl>
      <w:tblPr>
        <w:tblStyle w:val="45"/>
        <w:tblW w:w="8919" w:type="dxa"/>
        <w:tblInd w:w="93" w:type="dxa"/>
        <w:tblLayout w:type="autofit"/>
        <w:tblCellMar>
          <w:top w:w="0" w:type="dxa"/>
          <w:left w:w="108" w:type="dxa"/>
          <w:bottom w:w="0" w:type="dxa"/>
          <w:right w:w="108" w:type="dxa"/>
        </w:tblCellMar>
      </w:tblPr>
      <w:tblGrid>
        <w:gridCol w:w="1278"/>
        <w:gridCol w:w="1761"/>
        <w:gridCol w:w="678"/>
        <w:gridCol w:w="5202"/>
      </w:tblGrid>
      <w:tr>
        <w:tblPrEx>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rPr>
              <w:t>评分因素分项</w:t>
            </w:r>
          </w:p>
        </w:tc>
      </w:tr>
      <w:tr>
        <w:tblPrEx>
          <w:tblCellMar>
            <w:top w:w="0" w:type="dxa"/>
            <w:left w:w="108" w:type="dxa"/>
            <w:bottom w:w="0" w:type="dxa"/>
            <w:right w:w="108" w:type="dxa"/>
          </w:tblCellMar>
        </w:tblPrEx>
        <w:trPr>
          <w:trHeight w:val="176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价格部分20分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评标价格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满足遴选文件要求且投标价格最低的投标报价为评标基准价，其价格分为满分。其他投标人的价格分统一按照下列公式计算：</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投标报价得分＝（评标基准价/投标报价）×20</w:t>
            </w:r>
          </w:p>
        </w:tc>
      </w:tr>
      <w:tr>
        <w:tblPrEx>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同类项目业绩</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根据投标人提供近三年同类业绩进行打分，每有1个得2分，最高得10分。</w:t>
            </w:r>
          </w:p>
        </w:tc>
      </w:tr>
      <w:tr>
        <w:tblPrEx>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szCs w:val="24"/>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资质认证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资质认证：根据不同服务作业类型提供相应要求的资质证书复印件,每提供一个有效期内证书得1分，满分5分。</w:t>
            </w:r>
          </w:p>
        </w:tc>
      </w:tr>
      <w:tr>
        <w:tblPrEx>
          <w:tblCellMar>
            <w:top w:w="0" w:type="dxa"/>
            <w:left w:w="108" w:type="dxa"/>
            <w:bottom w:w="0" w:type="dxa"/>
            <w:right w:w="108" w:type="dxa"/>
          </w:tblCellMar>
        </w:tblPrEx>
        <w:trPr>
          <w:trHeight w:val="264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技术部分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需求响应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综合考虑投标文件对需求文件“</w:t>
            </w:r>
            <w:r>
              <w:rPr>
                <w:rFonts w:hint="eastAsia" w:ascii="宋体" w:hAnsi="宋体" w:eastAsia="宋体" w:cs="宋体"/>
                <w:b/>
                <w:bCs/>
                <w:color w:val="000000"/>
                <w:kern w:val="0"/>
                <w:sz w:val="24"/>
                <w:szCs w:val="24"/>
              </w:rPr>
              <w:t>二、厂商技术服务要求、三、设备参数要求</w:t>
            </w:r>
            <w:r>
              <w:rPr>
                <w:rFonts w:hint="eastAsia" w:ascii="宋体" w:hAnsi="宋体" w:eastAsia="宋体" w:cs="宋体"/>
                <w:color w:val="000000"/>
                <w:kern w:val="0"/>
                <w:sz w:val="24"/>
                <w:szCs w:val="24"/>
              </w:rPr>
              <w:t>”的响应情况:</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（1）全部参数满足或高于技术服务要求的，得满分；</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（2）需求文件中，带“★”号标记的条款(其计4条)为实质性要求，若不满足则投标无效； </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（3）需求文件中，带“#”号标记的条款(共计5条)为标准要求，负偏离扣3分；</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（4）需求文件中，一般要求(共计10条)负偏离扣1.</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分，最低扣至0分；</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投标人需在技术规格偏离表中对“二、厂商技术服务要求、三、设备参数要求”的所有内容进行点对点应答，必须在引用需求文件的基础上,进行逐条逐项答复、说明或解释，否则视为不满足要求。漏报技术条款视为负偏离。</w:t>
            </w:r>
          </w:p>
          <w:p>
            <w:pPr>
              <w:widowControl/>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带“★”号标记和带“#”标记的条款需提供证明材料，证明材料可以使用生产厂家官方网站截图或公开发行的宣传彩页或第三方机构检验报告复印件并加盖投标人公章。未提供有效证明材料或证明材料中内容与所填报指标不一致的，该指标按不满足处理。指标本身有要求的，以指标要求为准。</w:t>
            </w:r>
          </w:p>
          <w:p>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3）为方便评标，要求提供证明文件的，投标人需在偏离表最后一列“说明”中写明相关证明文件的对应页码。</w:t>
            </w:r>
          </w:p>
        </w:tc>
      </w:tr>
      <w:tr>
        <w:tblPrEx>
          <w:tblCellMar>
            <w:top w:w="0" w:type="dxa"/>
            <w:left w:w="108" w:type="dxa"/>
            <w:bottom w:w="0" w:type="dxa"/>
            <w:right w:w="108" w:type="dxa"/>
          </w:tblCellMar>
        </w:tblPrEx>
        <w:trPr>
          <w:trHeight w:val="442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服务部分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实施方案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sz w:val="24"/>
                <w:szCs w:val="28"/>
              </w:rPr>
            </w:pPr>
            <w:r>
              <w:rPr>
                <w:rFonts w:hint="eastAsia"/>
                <w:sz w:val="24"/>
                <w:szCs w:val="28"/>
              </w:rPr>
              <w:t>1.对本项目服务过程中的风险能够进行及时、准确预测，并具有成熟、合理、适合本项目的质量保障机制的，对服务过程中可能出现的紧急事件具备完善的应急处置预案；提供详细的维保服务方案（包括上门更新耗材、报修响应时间、维保服务负责人等情况)，能够结合使用特征，提出全面详细的售后方案，针对性强，可行性高；响应时间客观且及时，负责人明确且具备丰富类似工作经验，得35分；</w:t>
            </w:r>
          </w:p>
          <w:p>
            <w:pPr>
              <w:widowControl/>
              <w:jc w:val="left"/>
              <w:textAlignment w:val="center"/>
              <w:rPr>
                <w:sz w:val="24"/>
                <w:szCs w:val="28"/>
              </w:rPr>
            </w:pPr>
            <w:r>
              <w:rPr>
                <w:rFonts w:hint="eastAsia"/>
                <w:sz w:val="24"/>
                <w:szCs w:val="28"/>
              </w:rPr>
              <w:t>2.对于本项目的服务风险有较好的预测，并具有较好的质量保障机制，应急处置方案比较合理完善，有一定的可操作性，但存在内容脱离了实际情况不具备实施的可能性或套用其他项目方案；能够基本结合使用特征，提出较为全面的维保方案，有一定针对性，可行性较高；响应时间基本客观合理，负责人明确且具备类似工作经验，得25分；</w:t>
            </w:r>
          </w:p>
          <w:p>
            <w:pPr>
              <w:widowControl/>
              <w:jc w:val="left"/>
              <w:textAlignment w:val="center"/>
              <w:rPr>
                <w:sz w:val="24"/>
                <w:szCs w:val="28"/>
              </w:rPr>
            </w:pPr>
            <w:r>
              <w:rPr>
                <w:rFonts w:hint="eastAsia"/>
                <w:sz w:val="24"/>
                <w:szCs w:val="28"/>
              </w:rPr>
              <w:t>3.对于本项目的服务风险预测一般，质量保障机制一般，应急处置方案不合理；能够结合部分使用特征，提出有一定针对性的售后方案，具备可行性；响应时间基本客观合理，负责人明确，得15分；</w:t>
            </w:r>
          </w:p>
          <w:p>
            <w:pPr>
              <w:widowControl/>
              <w:jc w:val="left"/>
              <w:textAlignment w:val="center"/>
              <w:rPr>
                <w:sz w:val="24"/>
                <w:szCs w:val="28"/>
              </w:rPr>
            </w:pPr>
            <w:r>
              <w:rPr>
                <w:rFonts w:hint="eastAsia"/>
                <w:sz w:val="24"/>
                <w:szCs w:val="28"/>
              </w:rPr>
              <w:t>4.不能基本结合使用特征，或方案有遗漏，较为简略，可行性较弱；响应时间基本合理，负责人明确，得10分；</w:t>
            </w:r>
          </w:p>
          <w:p>
            <w:pPr>
              <w:widowControl/>
              <w:jc w:val="left"/>
              <w:textAlignment w:val="center"/>
              <w:rPr>
                <w:rFonts w:hint="eastAsia" w:ascii="宋体" w:hAnsi="宋体" w:eastAsia="宋体" w:cs="宋体"/>
                <w:color w:val="000000"/>
                <w:sz w:val="24"/>
                <w:szCs w:val="24"/>
              </w:rPr>
            </w:pPr>
            <w:r>
              <w:rPr>
                <w:rFonts w:hint="eastAsia"/>
                <w:sz w:val="24"/>
                <w:szCs w:val="28"/>
              </w:rPr>
              <w:t>5.未提供具体服务方案的不得分。</w:t>
            </w:r>
          </w:p>
        </w:tc>
      </w:tr>
    </w:tbl>
    <w:p>
      <w:pPr>
        <w:snapToGrid w:val="0"/>
        <w:spacing w:line="360" w:lineRule="auto"/>
        <w:rPr>
          <w:rFonts w:hint="eastAsia" w:ascii="宋体" w:hAnsi="宋体" w:cs="宋体"/>
          <w:color w:val="000000"/>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swiss"/>
    <w:pitch w:val="default"/>
    <w:sig w:usb0="00000000" w:usb1="00000000" w:usb2="0000003F" w:usb3="00000000" w:csb0="603F01FF" w:csb1="FFFF0000"/>
  </w:font>
  <w:font w:name="等线">
    <w:altName w:val="微软雅黑"/>
    <w:panose1 w:val="020106000300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20603050004020304"/>
    <w:charset w:val="00"/>
    <w:family w:val="roman"/>
    <w:pitch w:val="default"/>
    <w:sig w:usb0="00000000" w:usb1="00000000" w:usb2="00000009" w:usb3="00000000" w:csb0="000001FF" w:csb1="00000000"/>
  </w:font>
  <w:font w:name="Format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1</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bullet"/>
      <w:pStyle w:val="155"/>
      <w:lvlText w:val=""/>
      <w:lvlJc w:val="left"/>
      <w:pPr>
        <w:tabs>
          <w:tab w:val="left" w:pos="425"/>
        </w:tabs>
        <w:ind w:left="425" w:hanging="425"/>
      </w:pPr>
      <w:rPr>
        <w:rFonts w:hint="default" w:ascii="Wingdings" w:hAnsi="Wingdings"/>
      </w:rPr>
    </w:lvl>
  </w:abstractNum>
  <w:abstractNum w:abstractNumId="2">
    <w:nsid w:val="00000002"/>
    <w:multiLevelType w:val="singleLevel"/>
    <w:tmpl w:val="00000002"/>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3">
    <w:nsid w:val="00000003"/>
    <w:multiLevelType w:val="multilevel"/>
    <w:tmpl w:val="00000003"/>
    <w:lvl w:ilvl="0" w:tentative="0">
      <w:start w:val="1"/>
      <w:numFmt w:val="decimal"/>
      <w:pStyle w:val="16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pStyle w:val="120"/>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0000005"/>
    <w:multiLevelType w:val="multilevel"/>
    <w:tmpl w:val="00000005"/>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3697"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00000006"/>
    <w:multiLevelType w:val="singleLevel"/>
    <w:tmpl w:val="00000006"/>
    <w:lvl w:ilvl="0" w:tentative="0">
      <w:start w:val="1"/>
      <w:numFmt w:val="decimal"/>
      <w:lvlText w:val="(%1)"/>
      <w:lvlJc w:val="left"/>
      <w:pPr>
        <w:ind w:left="425" w:hanging="425"/>
      </w:pPr>
      <w:rPr>
        <w:rFonts w:hint="default"/>
      </w:rPr>
    </w:lvl>
  </w:abstractNum>
  <w:abstractNum w:abstractNumId="7">
    <w:nsid w:val="00000007"/>
    <w:multiLevelType w:val="multilevel"/>
    <w:tmpl w:val="00000007"/>
    <w:lvl w:ilvl="0" w:tentative="0">
      <w:start w:val="1"/>
      <w:numFmt w:val="decimal"/>
      <w:pStyle w:val="175"/>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0000008"/>
    <w:multiLevelType w:val="multilevel"/>
    <w:tmpl w:val="00000008"/>
    <w:lvl w:ilvl="0" w:tentative="0">
      <w:start w:val="1"/>
      <w:numFmt w:val="bullet"/>
      <w:pStyle w:val="11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5"/>
  </w:num>
  <w:num w:numId="2">
    <w:abstractNumId w:val="8"/>
  </w:num>
  <w:num w:numId="3">
    <w:abstractNumId w:val="4"/>
  </w:num>
  <w:num w:numId="4">
    <w:abstractNumId w:val="1"/>
  </w:num>
  <w:num w:numId="5">
    <w:abstractNumId w:val="3"/>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B4322D0"/>
    <w:rsid w:val="46BD7AB8"/>
    <w:rsid w:val="4A17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54"/>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numPr>
        <w:ilvl w:val="1"/>
        <w:numId w:val="1"/>
      </w:numPr>
      <w:spacing w:before="260" w:after="260" w:line="416" w:lineRule="auto"/>
      <w:outlineLvl w:val="1"/>
    </w:pPr>
    <w:rPr>
      <w:rFonts w:ascii="Calibri Light" w:hAnsi="Calibri Light" w:eastAsia="宋体" w:cs="宋体"/>
      <w:b/>
      <w:bCs/>
      <w:sz w:val="32"/>
      <w:szCs w:val="32"/>
    </w:rPr>
  </w:style>
  <w:style w:type="paragraph" w:styleId="4">
    <w:name w:val="heading 3"/>
    <w:basedOn w:val="1"/>
    <w:next w:val="1"/>
    <w:link w:val="56"/>
    <w:qFormat/>
    <w:uiPriority w:val="0"/>
    <w:pPr>
      <w:keepNext/>
      <w:keepLines/>
      <w:numPr>
        <w:ilvl w:val="2"/>
        <w:numId w:val="1"/>
      </w:numPr>
      <w:spacing w:before="260" w:after="260" w:line="416" w:lineRule="auto"/>
      <w:ind w:left="720"/>
      <w:outlineLvl w:val="2"/>
    </w:pPr>
    <w:rPr>
      <w:b/>
      <w:bCs/>
      <w:sz w:val="32"/>
      <w:szCs w:val="32"/>
    </w:rPr>
  </w:style>
  <w:style w:type="paragraph" w:styleId="5">
    <w:name w:val="heading 4"/>
    <w:basedOn w:val="1"/>
    <w:next w:val="1"/>
    <w:link w:val="57"/>
    <w:qFormat/>
    <w:uiPriority w:val="0"/>
    <w:pPr>
      <w:keepNext/>
      <w:keepLines/>
      <w:numPr>
        <w:ilvl w:val="3"/>
        <w:numId w:val="1"/>
      </w:numPr>
      <w:spacing w:before="280" w:after="290" w:line="376" w:lineRule="auto"/>
      <w:outlineLvl w:val="3"/>
    </w:pPr>
    <w:rPr>
      <w:rFonts w:ascii="Calibri Light" w:hAnsi="Calibri Light" w:eastAsia="宋体" w:cs="宋体"/>
      <w:b/>
      <w:bCs/>
      <w:sz w:val="28"/>
      <w:szCs w:val="28"/>
    </w:rPr>
  </w:style>
  <w:style w:type="paragraph" w:styleId="6">
    <w:name w:val="heading 5"/>
    <w:basedOn w:val="1"/>
    <w:next w:val="1"/>
    <w:link w:val="58"/>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7">
    <w:name w:val="heading 6"/>
    <w:basedOn w:val="1"/>
    <w:next w:val="1"/>
    <w:link w:val="59"/>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8">
    <w:name w:val="heading 7"/>
    <w:basedOn w:val="1"/>
    <w:next w:val="1"/>
    <w:link w:val="60"/>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9">
    <w:name w:val="heading 8"/>
    <w:basedOn w:val="1"/>
    <w:next w:val="1"/>
    <w:link w:val="61"/>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0">
    <w:name w:val="heading 9"/>
    <w:basedOn w:val="1"/>
    <w:next w:val="1"/>
    <w:link w:val="62"/>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7">
    <w:name w:val="Default Paragraph Font"/>
    <w:qFormat/>
    <w:uiPriority w:val="1"/>
  </w:style>
  <w:style w:type="table" w:default="1" w:styleId="45">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szCs w:val="21"/>
    </w:rPr>
  </w:style>
  <w:style w:type="paragraph" w:styleId="12">
    <w:name w:val="Normal Indent"/>
    <w:basedOn w:val="1"/>
    <w:link w:val="53"/>
    <w:qFormat/>
    <w:uiPriority w:val="0"/>
    <w:pPr>
      <w:ind w:firstLine="420"/>
    </w:pPr>
    <w:rPr>
      <w:rFonts w:ascii="Calibri" w:hAnsi="Calibri" w:eastAsia="宋体" w:cs="Times New Roman"/>
      <w:szCs w:val="21"/>
    </w:rPr>
  </w:style>
  <w:style w:type="paragraph" w:styleId="13">
    <w:name w:val="List Bullet"/>
    <w:basedOn w:val="1"/>
    <w:next w:val="14"/>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4">
    <w:name w:val="Body Text First Indent"/>
    <w:basedOn w:val="15"/>
    <w:link w:val="74"/>
    <w:qFormat/>
    <w:uiPriority w:val="0"/>
    <w:pPr>
      <w:autoSpaceDE w:val="0"/>
      <w:autoSpaceDN w:val="0"/>
      <w:adjustRightInd w:val="0"/>
      <w:ind w:firstLine="420"/>
    </w:pPr>
    <w:rPr>
      <w:rFonts w:ascii="宋体"/>
      <w:kern w:val="0"/>
    </w:rPr>
  </w:style>
  <w:style w:type="paragraph" w:styleId="15">
    <w:name w:val="Body Text"/>
    <w:basedOn w:val="1"/>
    <w:link w:val="73"/>
    <w:qFormat/>
    <w:uiPriority w:val="0"/>
    <w:pPr>
      <w:spacing w:after="120"/>
    </w:pPr>
    <w:rPr>
      <w:rFonts w:ascii="Calibri" w:hAnsi="Calibri" w:eastAsia="宋体" w:cs="Times New Roman"/>
      <w:szCs w:val="21"/>
    </w:rPr>
  </w:style>
  <w:style w:type="paragraph" w:styleId="16">
    <w:name w:val="Document Map"/>
    <w:basedOn w:val="1"/>
    <w:link w:val="75"/>
    <w:qFormat/>
    <w:uiPriority w:val="0"/>
    <w:pPr>
      <w:shd w:val="clear" w:color="auto" w:fill="000080"/>
    </w:pPr>
    <w:rPr>
      <w:rFonts w:ascii="Calibri" w:hAnsi="Calibri" w:eastAsia="宋体" w:cs="Times New Roman"/>
      <w:szCs w:val="21"/>
    </w:rPr>
  </w:style>
  <w:style w:type="paragraph" w:styleId="17">
    <w:name w:val="annotation text"/>
    <w:basedOn w:val="1"/>
    <w:link w:val="76"/>
    <w:qFormat/>
    <w:uiPriority w:val="0"/>
    <w:pPr>
      <w:jc w:val="left"/>
    </w:pPr>
    <w:rPr>
      <w:rFonts w:ascii="Calibri" w:hAnsi="Calibri" w:eastAsia="宋体" w:cs="Times New Roman"/>
      <w:szCs w:val="21"/>
    </w:rPr>
  </w:style>
  <w:style w:type="paragraph" w:styleId="18">
    <w:name w:val="Body Text 3"/>
    <w:basedOn w:val="1"/>
    <w:link w:val="77"/>
    <w:qFormat/>
    <w:uiPriority w:val="0"/>
    <w:pPr>
      <w:widowControl/>
      <w:jc w:val="left"/>
    </w:pPr>
    <w:rPr>
      <w:rFonts w:ascii="Calibri" w:hAnsi="宋体" w:eastAsia="宋体" w:cs="Times New Roman"/>
      <w:color w:val="0000FF"/>
      <w:szCs w:val="21"/>
    </w:rPr>
  </w:style>
  <w:style w:type="paragraph" w:styleId="19">
    <w:name w:val="Body Text Indent"/>
    <w:basedOn w:val="1"/>
    <w:link w:val="78"/>
    <w:qFormat/>
    <w:uiPriority w:val="0"/>
    <w:pPr>
      <w:tabs>
        <w:tab w:val="left" w:pos="8640"/>
      </w:tabs>
      <w:ind w:left="1365"/>
    </w:pPr>
    <w:rPr>
      <w:rFonts w:ascii="Calibri" w:hAnsi="Calibri" w:eastAsia="宋体" w:cs="Times New Roman"/>
      <w:szCs w:val="21"/>
    </w:rPr>
  </w:style>
  <w:style w:type="paragraph" w:styleId="20">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1">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2">
    <w:name w:val="toc 5"/>
    <w:basedOn w:val="1"/>
    <w:next w:val="1"/>
    <w:qFormat/>
    <w:uiPriority w:val="0"/>
    <w:pPr>
      <w:ind w:left="1680" w:leftChars="800"/>
    </w:pPr>
    <w:rPr>
      <w:rFonts w:ascii="Calibri" w:hAnsi="Calibri" w:eastAsia="宋体" w:cs="Times New Roman"/>
      <w:szCs w:val="21"/>
    </w:rPr>
  </w:style>
  <w:style w:type="paragraph" w:styleId="23">
    <w:name w:val="toc 3"/>
    <w:basedOn w:val="1"/>
    <w:next w:val="1"/>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4">
    <w:name w:val="Plain Text"/>
    <w:basedOn w:val="1"/>
    <w:link w:val="79"/>
    <w:qFormat/>
    <w:uiPriority w:val="0"/>
    <w:rPr>
      <w:rFonts w:ascii="宋体" w:hAnsi="Courier New" w:eastAsia="宋体" w:cs="Times New Roman"/>
      <w:szCs w:val="21"/>
    </w:rPr>
  </w:style>
  <w:style w:type="paragraph" w:styleId="25">
    <w:name w:val="toc 8"/>
    <w:basedOn w:val="1"/>
    <w:next w:val="1"/>
    <w:qFormat/>
    <w:uiPriority w:val="0"/>
    <w:pPr>
      <w:ind w:left="2940" w:leftChars="1400"/>
    </w:pPr>
    <w:rPr>
      <w:rFonts w:ascii="Calibri" w:hAnsi="Calibri" w:eastAsia="宋体" w:cs="Times New Roman"/>
      <w:szCs w:val="21"/>
    </w:rPr>
  </w:style>
  <w:style w:type="paragraph" w:styleId="26">
    <w:name w:val="Date"/>
    <w:basedOn w:val="1"/>
    <w:next w:val="1"/>
    <w:link w:val="80"/>
    <w:qFormat/>
    <w:uiPriority w:val="0"/>
    <w:rPr>
      <w:rFonts w:ascii="Calibri" w:hAnsi="Calibri" w:eastAsia="宋体" w:cs="Times New Roman"/>
      <w:szCs w:val="21"/>
    </w:rPr>
  </w:style>
  <w:style w:type="paragraph" w:styleId="27">
    <w:name w:val="Body Text Indent 2"/>
    <w:basedOn w:val="1"/>
    <w:link w:val="83"/>
    <w:qFormat/>
    <w:uiPriority w:val="0"/>
    <w:pPr>
      <w:ind w:left="1260"/>
    </w:pPr>
    <w:rPr>
      <w:rFonts w:ascii="Calibri" w:hAnsi="Calibri" w:eastAsia="宋体" w:cs="Times New Roman"/>
      <w:szCs w:val="21"/>
    </w:rPr>
  </w:style>
  <w:style w:type="paragraph" w:styleId="28">
    <w:name w:val="Balloon Text"/>
    <w:basedOn w:val="1"/>
    <w:link w:val="84"/>
    <w:qFormat/>
    <w:uiPriority w:val="0"/>
    <w:rPr>
      <w:rFonts w:ascii="Calibri" w:hAnsi="Calibri" w:eastAsia="宋体" w:cs="Times New Roman"/>
      <w:sz w:val="18"/>
      <w:szCs w:val="18"/>
    </w:rPr>
  </w:style>
  <w:style w:type="paragraph" w:styleId="29">
    <w:name w:val="footer"/>
    <w:basedOn w:val="1"/>
    <w:link w:val="64"/>
    <w:qFormat/>
    <w:uiPriority w:val="99"/>
    <w:pPr>
      <w:tabs>
        <w:tab w:val="center" w:pos="4153"/>
        <w:tab w:val="right" w:pos="8306"/>
      </w:tabs>
      <w:snapToGrid w:val="0"/>
      <w:jc w:val="left"/>
    </w:pPr>
    <w:rPr>
      <w:sz w:val="18"/>
      <w:szCs w:val="18"/>
    </w:rPr>
  </w:style>
  <w:style w:type="paragraph" w:styleId="30">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rPr>
      <w:rFonts w:ascii="楷体_GB2312" w:hAnsi="Calibri" w:eastAsia="楷体_GB2312" w:cs="Times New Roman"/>
      <w:b/>
      <w:sz w:val="24"/>
      <w:szCs w:val="21"/>
    </w:rPr>
  </w:style>
  <w:style w:type="paragraph" w:styleId="32">
    <w:name w:val="toc 4"/>
    <w:basedOn w:val="1"/>
    <w:next w:val="1"/>
    <w:qFormat/>
    <w:uiPriority w:val="0"/>
    <w:pPr>
      <w:ind w:left="1260" w:leftChars="600"/>
    </w:pPr>
    <w:rPr>
      <w:rFonts w:ascii="Calibri" w:hAnsi="Calibri" w:eastAsia="宋体" w:cs="Times New Roman"/>
      <w:szCs w:val="21"/>
    </w:rPr>
  </w:style>
  <w:style w:type="paragraph" w:styleId="33">
    <w:name w:val="footnote text"/>
    <w:basedOn w:val="1"/>
    <w:link w:val="85"/>
    <w:qFormat/>
    <w:uiPriority w:val="0"/>
    <w:pPr>
      <w:snapToGrid w:val="0"/>
      <w:jc w:val="left"/>
    </w:pPr>
    <w:rPr>
      <w:rFonts w:ascii="Calibri" w:hAnsi="Calibri" w:eastAsia="宋体" w:cs="Times New Roman"/>
      <w:sz w:val="18"/>
      <w:szCs w:val="21"/>
    </w:rPr>
  </w:style>
  <w:style w:type="paragraph" w:styleId="34">
    <w:name w:val="toc 6"/>
    <w:basedOn w:val="1"/>
    <w:next w:val="1"/>
    <w:qFormat/>
    <w:uiPriority w:val="0"/>
    <w:pPr>
      <w:ind w:left="2100" w:leftChars="1000"/>
    </w:pPr>
    <w:rPr>
      <w:rFonts w:ascii="Calibri" w:hAnsi="Calibri" w:eastAsia="宋体" w:cs="Times New Roman"/>
      <w:szCs w:val="21"/>
    </w:rPr>
  </w:style>
  <w:style w:type="paragraph" w:styleId="35">
    <w:name w:val="Body Text Indent 3"/>
    <w:basedOn w:val="1"/>
    <w:link w:val="86"/>
    <w:qFormat/>
    <w:uiPriority w:val="0"/>
    <w:pPr>
      <w:widowControl/>
      <w:spacing w:before="60" w:after="60" w:line="280" w:lineRule="atLeast"/>
      <w:ind w:right="291" w:firstLine="400"/>
    </w:pPr>
    <w:rPr>
      <w:rFonts w:ascii="宋体" w:hAnsi="Calibri" w:eastAsia="宋体" w:cs="Times New Roman"/>
      <w:kern w:val="0"/>
      <w:szCs w:val="21"/>
    </w:rPr>
  </w:style>
  <w:style w:type="paragraph" w:styleId="36">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7">
    <w:name w:val="toc 2"/>
    <w:basedOn w:val="1"/>
    <w:next w:val="1"/>
    <w:qFormat/>
    <w:uiPriority w:val="0"/>
    <w:pPr>
      <w:spacing w:line="300" w:lineRule="auto"/>
      <w:ind w:left="420"/>
    </w:pPr>
    <w:rPr>
      <w:rFonts w:ascii="Calibri" w:hAnsi="Calibri" w:eastAsia="宋体" w:cs="Times New Roman"/>
      <w:b/>
      <w:sz w:val="24"/>
      <w:szCs w:val="21"/>
    </w:rPr>
  </w:style>
  <w:style w:type="paragraph" w:styleId="38">
    <w:name w:val="toc 9"/>
    <w:basedOn w:val="1"/>
    <w:next w:val="1"/>
    <w:qFormat/>
    <w:uiPriority w:val="0"/>
    <w:pPr>
      <w:ind w:left="3360" w:leftChars="1600"/>
    </w:pPr>
    <w:rPr>
      <w:rFonts w:ascii="Calibri" w:hAnsi="Calibri" w:eastAsia="宋体" w:cs="Times New Roman"/>
      <w:szCs w:val="21"/>
    </w:rPr>
  </w:style>
  <w:style w:type="paragraph" w:styleId="39">
    <w:name w:val="Body Text 2"/>
    <w:basedOn w:val="1"/>
    <w:link w:val="87"/>
    <w:qFormat/>
    <w:uiPriority w:val="0"/>
    <w:rPr>
      <w:rFonts w:ascii="楷体_GB2312" w:hAnsi="Calibri" w:eastAsia="楷体_GB2312" w:cs="Times New Roman"/>
      <w:sz w:val="24"/>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1">
    <w:name w:val="index 1"/>
    <w:basedOn w:val="1"/>
    <w:next w:val="1"/>
    <w:qFormat/>
    <w:uiPriority w:val="0"/>
    <w:rPr>
      <w:rFonts w:ascii="Calibri" w:hAnsi="Calibri" w:eastAsia="宋体" w:cs="Times New Roman"/>
      <w:szCs w:val="21"/>
    </w:rPr>
  </w:style>
  <w:style w:type="paragraph" w:styleId="42">
    <w:name w:val="Title"/>
    <w:basedOn w:val="1"/>
    <w:link w:val="88"/>
    <w:qFormat/>
    <w:uiPriority w:val="0"/>
    <w:pPr>
      <w:spacing w:before="240" w:after="60"/>
      <w:jc w:val="center"/>
      <w:outlineLvl w:val="0"/>
    </w:pPr>
    <w:rPr>
      <w:rFonts w:ascii="Arial" w:hAnsi="Arial" w:eastAsia="宋体" w:cs="Arial"/>
      <w:b/>
      <w:bCs/>
      <w:sz w:val="32"/>
      <w:szCs w:val="32"/>
    </w:rPr>
  </w:style>
  <w:style w:type="paragraph" w:styleId="43">
    <w:name w:val="annotation subject"/>
    <w:basedOn w:val="17"/>
    <w:next w:val="17"/>
    <w:link w:val="89"/>
    <w:qFormat/>
    <w:uiPriority w:val="0"/>
    <w:rPr>
      <w:b/>
      <w:bCs/>
    </w:rPr>
  </w:style>
  <w:style w:type="paragraph" w:styleId="44">
    <w:name w:val="Body Text First Indent 2"/>
    <w:basedOn w:val="19"/>
    <w:link w:val="90"/>
    <w:qFormat/>
    <w:uiPriority w:val="0"/>
    <w:pPr>
      <w:tabs>
        <w:tab w:val="clear" w:pos="8640"/>
      </w:tabs>
      <w:spacing w:after="120"/>
      <w:ind w:left="420" w:leftChars="200" w:firstLine="420" w:firstLineChars="200"/>
    </w:pPr>
  </w:style>
  <w:style w:type="table" w:styleId="46">
    <w:name w:val="Table Grid"/>
    <w:basedOn w:val="45"/>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3">
    <w:name w:val="正文缩进 字符"/>
    <w:link w:val="12"/>
    <w:qFormat/>
    <w:uiPriority w:val="0"/>
    <w:rPr>
      <w:rFonts w:ascii="Calibri" w:hAnsi="Calibri" w:eastAsia="宋体" w:cs="Times New Roman"/>
      <w:szCs w:val="21"/>
    </w:rPr>
  </w:style>
  <w:style w:type="character" w:customStyle="1" w:styleId="54">
    <w:name w:val="标题 1 字符"/>
    <w:basedOn w:val="47"/>
    <w:link w:val="2"/>
    <w:qFormat/>
    <w:uiPriority w:val="0"/>
    <w:rPr>
      <w:b/>
      <w:bCs/>
      <w:kern w:val="44"/>
      <w:sz w:val="44"/>
      <w:szCs w:val="44"/>
    </w:rPr>
  </w:style>
  <w:style w:type="character" w:customStyle="1" w:styleId="55">
    <w:name w:val="标题 2 字符"/>
    <w:basedOn w:val="47"/>
    <w:link w:val="3"/>
    <w:qFormat/>
    <w:uiPriority w:val="0"/>
    <w:rPr>
      <w:rFonts w:ascii="Calibri Light" w:hAnsi="Calibri Light" w:eastAsia="宋体" w:cs="宋体"/>
      <w:b/>
      <w:bCs/>
      <w:sz w:val="32"/>
      <w:szCs w:val="32"/>
    </w:rPr>
  </w:style>
  <w:style w:type="character" w:customStyle="1" w:styleId="56">
    <w:name w:val="标题 3 字符"/>
    <w:basedOn w:val="47"/>
    <w:link w:val="4"/>
    <w:qFormat/>
    <w:uiPriority w:val="0"/>
    <w:rPr>
      <w:b/>
      <w:bCs/>
      <w:sz w:val="32"/>
      <w:szCs w:val="32"/>
    </w:rPr>
  </w:style>
  <w:style w:type="character" w:customStyle="1" w:styleId="57">
    <w:name w:val="标题 4 字符"/>
    <w:basedOn w:val="47"/>
    <w:link w:val="5"/>
    <w:qFormat/>
    <w:uiPriority w:val="0"/>
    <w:rPr>
      <w:rFonts w:ascii="Calibri Light" w:hAnsi="Calibri Light" w:eastAsia="宋体" w:cs="宋体"/>
      <w:b/>
      <w:bCs/>
      <w:sz w:val="28"/>
      <w:szCs w:val="28"/>
    </w:rPr>
  </w:style>
  <w:style w:type="character" w:customStyle="1" w:styleId="58">
    <w:name w:val="标题 5 字符"/>
    <w:basedOn w:val="47"/>
    <w:link w:val="6"/>
    <w:qFormat/>
    <w:uiPriority w:val="0"/>
    <w:rPr>
      <w:rFonts w:ascii="宋体" w:hAnsi="宋体" w:eastAsia="宋体" w:cs="Times New Roman"/>
      <w:b/>
      <w:bCs/>
      <w:sz w:val="24"/>
      <w:szCs w:val="28"/>
    </w:rPr>
  </w:style>
  <w:style w:type="character" w:customStyle="1" w:styleId="59">
    <w:name w:val="标题 6 字符"/>
    <w:basedOn w:val="47"/>
    <w:link w:val="7"/>
    <w:qFormat/>
    <w:uiPriority w:val="0"/>
    <w:rPr>
      <w:rFonts w:ascii="宋体" w:hAnsi="宋体" w:eastAsia="宋体" w:cs="Times New Roman"/>
      <w:b/>
      <w:sz w:val="24"/>
      <w:szCs w:val="24"/>
    </w:rPr>
  </w:style>
  <w:style w:type="character" w:customStyle="1" w:styleId="60">
    <w:name w:val="标题 7 字符"/>
    <w:basedOn w:val="47"/>
    <w:link w:val="8"/>
    <w:qFormat/>
    <w:uiPriority w:val="0"/>
    <w:rPr>
      <w:rFonts w:ascii="宋体" w:hAnsi="Calibri" w:eastAsia="黑体" w:cs="Times New Roman"/>
      <w:b/>
      <w:sz w:val="24"/>
      <w:szCs w:val="20"/>
    </w:rPr>
  </w:style>
  <w:style w:type="character" w:customStyle="1" w:styleId="61">
    <w:name w:val="标题 8 字符"/>
    <w:basedOn w:val="47"/>
    <w:link w:val="9"/>
    <w:qFormat/>
    <w:uiPriority w:val="0"/>
    <w:rPr>
      <w:rFonts w:ascii="宋体" w:hAnsi="Calibri" w:eastAsia="黑体" w:cs="Times New Roman"/>
      <w:sz w:val="24"/>
      <w:szCs w:val="24"/>
    </w:rPr>
  </w:style>
  <w:style w:type="character" w:customStyle="1" w:styleId="62">
    <w:name w:val="标题 9 字符"/>
    <w:basedOn w:val="47"/>
    <w:link w:val="10"/>
    <w:qFormat/>
    <w:uiPriority w:val="0"/>
    <w:rPr>
      <w:rFonts w:ascii="宋体" w:hAnsi="Calibri" w:eastAsia="黑体" w:cs="Times New Roman"/>
      <w:sz w:val="24"/>
      <w:szCs w:val="21"/>
    </w:rPr>
  </w:style>
  <w:style w:type="character" w:customStyle="1" w:styleId="63">
    <w:name w:val="页眉 字符"/>
    <w:basedOn w:val="47"/>
    <w:link w:val="30"/>
    <w:qFormat/>
    <w:uiPriority w:val="0"/>
    <w:rPr>
      <w:sz w:val="18"/>
      <w:szCs w:val="18"/>
    </w:rPr>
  </w:style>
  <w:style w:type="character" w:customStyle="1" w:styleId="64">
    <w:name w:val="页脚 字符"/>
    <w:basedOn w:val="47"/>
    <w:link w:val="29"/>
    <w:qFormat/>
    <w:uiPriority w:val="99"/>
    <w:rPr>
      <w:sz w:val="18"/>
      <w:szCs w:val="18"/>
    </w:rPr>
  </w:style>
  <w:style w:type="paragraph" w:styleId="65">
    <w:name w:val="List Paragraph"/>
    <w:basedOn w:val="1"/>
    <w:link w:val="66"/>
    <w:qFormat/>
    <w:uiPriority w:val="34"/>
    <w:pPr>
      <w:ind w:firstLine="420" w:firstLineChars="200"/>
    </w:pPr>
  </w:style>
  <w:style w:type="character" w:customStyle="1" w:styleId="66">
    <w:name w:val="列表段落 字符"/>
    <w:link w:val="65"/>
    <w:qFormat/>
    <w:uiPriority w:val="34"/>
  </w:style>
  <w:style w:type="paragraph" w:customStyle="1" w:styleId="67">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8">
    <w:name w:val="无"/>
    <w:qFormat/>
    <w:uiPriority w:val="0"/>
  </w:style>
  <w:style w:type="paragraph" w:customStyle="1" w:styleId="69">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0">
    <w:name w:val="列出段落11"/>
    <w:basedOn w:val="1"/>
    <w:qFormat/>
    <w:uiPriority w:val="0"/>
    <w:pPr>
      <w:ind w:firstLine="420" w:firstLineChars="200"/>
    </w:pPr>
    <w:rPr>
      <w:rFonts w:ascii="Calibri" w:hAnsi="Calibri" w:eastAsia="宋体" w:cs="Times New Roman"/>
      <w:szCs w:val="21"/>
    </w:rPr>
  </w:style>
  <w:style w:type="paragraph" w:customStyle="1" w:styleId="71">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2">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3">
    <w:name w:val="正文文本 字符"/>
    <w:basedOn w:val="47"/>
    <w:link w:val="15"/>
    <w:qFormat/>
    <w:uiPriority w:val="0"/>
    <w:rPr>
      <w:rFonts w:ascii="Calibri" w:hAnsi="Calibri" w:eastAsia="宋体" w:cs="Times New Roman"/>
      <w:szCs w:val="21"/>
    </w:rPr>
  </w:style>
  <w:style w:type="character" w:customStyle="1" w:styleId="74">
    <w:name w:val="正文文本首行缩进 字符"/>
    <w:basedOn w:val="73"/>
    <w:link w:val="14"/>
    <w:qFormat/>
    <w:uiPriority w:val="0"/>
    <w:rPr>
      <w:rFonts w:ascii="宋体" w:hAnsi="Calibri" w:eastAsia="宋体" w:cs="Times New Roman"/>
      <w:kern w:val="0"/>
      <w:szCs w:val="21"/>
    </w:rPr>
  </w:style>
  <w:style w:type="character" w:customStyle="1" w:styleId="75">
    <w:name w:val="文档结构图 字符"/>
    <w:basedOn w:val="47"/>
    <w:link w:val="16"/>
    <w:qFormat/>
    <w:uiPriority w:val="0"/>
    <w:rPr>
      <w:rFonts w:ascii="Calibri" w:hAnsi="Calibri" w:eastAsia="宋体" w:cs="Times New Roman"/>
      <w:szCs w:val="21"/>
      <w:shd w:val="clear" w:color="auto" w:fill="000080"/>
    </w:rPr>
  </w:style>
  <w:style w:type="character" w:customStyle="1" w:styleId="76">
    <w:name w:val="批注文字 字符"/>
    <w:basedOn w:val="47"/>
    <w:link w:val="17"/>
    <w:qFormat/>
    <w:uiPriority w:val="0"/>
    <w:rPr>
      <w:rFonts w:ascii="Calibri" w:hAnsi="Calibri" w:eastAsia="宋体" w:cs="Times New Roman"/>
      <w:szCs w:val="21"/>
    </w:rPr>
  </w:style>
  <w:style w:type="character" w:customStyle="1" w:styleId="77">
    <w:name w:val="正文文本 3 字符"/>
    <w:basedOn w:val="47"/>
    <w:link w:val="18"/>
    <w:qFormat/>
    <w:uiPriority w:val="0"/>
    <w:rPr>
      <w:rFonts w:ascii="Calibri" w:hAnsi="宋体" w:eastAsia="宋体" w:cs="Times New Roman"/>
      <w:color w:val="0000FF"/>
      <w:szCs w:val="21"/>
    </w:rPr>
  </w:style>
  <w:style w:type="character" w:customStyle="1" w:styleId="78">
    <w:name w:val="正文文本缩进 字符"/>
    <w:basedOn w:val="47"/>
    <w:link w:val="19"/>
    <w:qFormat/>
    <w:uiPriority w:val="0"/>
    <w:rPr>
      <w:rFonts w:ascii="Calibri" w:hAnsi="Calibri" w:eastAsia="宋体" w:cs="Times New Roman"/>
      <w:szCs w:val="21"/>
    </w:rPr>
  </w:style>
  <w:style w:type="character" w:customStyle="1" w:styleId="79">
    <w:name w:val="纯文本 字符1"/>
    <w:basedOn w:val="47"/>
    <w:link w:val="24"/>
    <w:qFormat/>
    <w:uiPriority w:val="0"/>
    <w:rPr>
      <w:rFonts w:ascii="宋体" w:hAnsi="Courier New" w:eastAsia="宋体" w:cs="Times New Roman"/>
      <w:szCs w:val="21"/>
    </w:rPr>
  </w:style>
  <w:style w:type="character" w:customStyle="1" w:styleId="80">
    <w:name w:val="日期 字符"/>
    <w:basedOn w:val="47"/>
    <w:link w:val="26"/>
    <w:qFormat/>
    <w:uiPriority w:val="0"/>
    <w:rPr>
      <w:rFonts w:ascii="Calibri" w:hAnsi="Calibri" w:eastAsia="宋体" w:cs="Times New Roman"/>
      <w:szCs w:val="21"/>
    </w:rPr>
  </w:style>
  <w:style w:type="character" w:customStyle="1" w:styleId="81">
    <w:name w:val="正文文本缩进 2 Char"/>
    <w:basedOn w:val="47"/>
    <w:link w:val="82"/>
    <w:qFormat/>
    <w:uiPriority w:val="0"/>
  </w:style>
  <w:style w:type="paragraph" w:customStyle="1" w:styleId="82">
    <w:name w:val="正文文本缩进 21"/>
    <w:basedOn w:val="1"/>
    <w:link w:val="81"/>
    <w:qFormat/>
    <w:uiPriority w:val="0"/>
    <w:pPr>
      <w:spacing w:after="120" w:line="480" w:lineRule="auto"/>
      <w:ind w:left="420" w:leftChars="200"/>
    </w:pPr>
  </w:style>
  <w:style w:type="character" w:customStyle="1" w:styleId="83">
    <w:name w:val="正文文本缩进 2 字符"/>
    <w:link w:val="27"/>
    <w:qFormat/>
    <w:uiPriority w:val="0"/>
    <w:rPr>
      <w:rFonts w:ascii="Calibri" w:hAnsi="Calibri" w:eastAsia="宋体" w:cs="Times New Roman"/>
      <w:szCs w:val="21"/>
    </w:rPr>
  </w:style>
  <w:style w:type="character" w:customStyle="1" w:styleId="84">
    <w:name w:val="批注框文本 字符"/>
    <w:basedOn w:val="47"/>
    <w:link w:val="28"/>
    <w:qFormat/>
    <w:uiPriority w:val="0"/>
    <w:rPr>
      <w:rFonts w:ascii="Calibri" w:hAnsi="Calibri" w:eastAsia="宋体" w:cs="Times New Roman"/>
      <w:sz w:val="18"/>
      <w:szCs w:val="18"/>
    </w:rPr>
  </w:style>
  <w:style w:type="character" w:customStyle="1" w:styleId="85">
    <w:name w:val="脚注文本 字符"/>
    <w:basedOn w:val="47"/>
    <w:link w:val="33"/>
    <w:qFormat/>
    <w:uiPriority w:val="0"/>
    <w:rPr>
      <w:rFonts w:ascii="Calibri" w:hAnsi="Calibri" w:eastAsia="宋体" w:cs="Times New Roman"/>
      <w:sz w:val="18"/>
      <w:szCs w:val="21"/>
    </w:rPr>
  </w:style>
  <w:style w:type="character" w:customStyle="1" w:styleId="86">
    <w:name w:val="正文文本缩进 3 字符"/>
    <w:basedOn w:val="47"/>
    <w:link w:val="35"/>
    <w:qFormat/>
    <w:uiPriority w:val="0"/>
    <w:rPr>
      <w:rFonts w:ascii="宋体" w:hAnsi="Calibri" w:eastAsia="宋体" w:cs="Times New Roman"/>
      <w:kern w:val="0"/>
      <w:szCs w:val="21"/>
    </w:rPr>
  </w:style>
  <w:style w:type="character" w:customStyle="1" w:styleId="87">
    <w:name w:val="正文文本 2 字符"/>
    <w:basedOn w:val="47"/>
    <w:link w:val="39"/>
    <w:qFormat/>
    <w:uiPriority w:val="0"/>
    <w:rPr>
      <w:rFonts w:ascii="楷体_GB2312" w:hAnsi="Calibri" w:eastAsia="楷体_GB2312" w:cs="Times New Roman"/>
      <w:sz w:val="24"/>
      <w:szCs w:val="21"/>
    </w:rPr>
  </w:style>
  <w:style w:type="character" w:customStyle="1" w:styleId="88">
    <w:name w:val="标题 字符"/>
    <w:basedOn w:val="47"/>
    <w:link w:val="42"/>
    <w:qFormat/>
    <w:uiPriority w:val="0"/>
    <w:rPr>
      <w:rFonts w:ascii="Arial" w:hAnsi="Arial" w:eastAsia="宋体" w:cs="Arial"/>
      <w:b/>
      <w:bCs/>
      <w:sz w:val="32"/>
      <w:szCs w:val="32"/>
    </w:rPr>
  </w:style>
  <w:style w:type="character" w:customStyle="1" w:styleId="89">
    <w:name w:val="批注主题 字符"/>
    <w:basedOn w:val="76"/>
    <w:link w:val="43"/>
    <w:qFormat/>
    <w:uiPriority w:val="0"/>
    <w:rPr>
      <w:rFonts w:ascii="Calibri" w:hAnsi="Calibri" w:eastAsia="宋体" w:cs="Times New Roman"/>
      <w:b/>
      <w:bCs/>
      <w:szCs w:val="21"/>
    </w:rPr>
  </w:style>
  <w:style w:type="character" w:customStyle="1" w:styleId="90">
    <w:name w:val="正文文本首行缩进 2 字符"/>
    <w:basedOn w:val="78"/>
    <w:link w:val="44"/>
    <w:qFormat/>
    <w:uiPriority w:val="0"/>
    <w:rPr>
      <w:rFonts w:ascii="Calibri" w:hAnsi="Calibri" w:eastAsia="宋体" w:cs="Times New Roman"/>
      <w:szCs w:val="21"/>
    </w:rPr>
  </w:style>
  <w:style w:type="character" w:customStyle="1" w:styleId="91">
    <w:name w:val="Char Char14"/>
    <w:qFormat/>
    <w:uiPriority w:val="0"/>
    <w:rPr>
      <w:rFonts w:ascii="Arial" w:hAnsi="Arial" w:eastAsia="黑体"/>
      <w:b/>
      <w:sz w:val="30"/>
      <w:lang w:val="en-US" w:eastAsia="zh-CN" w:bidi="ar-SA"/>
    </w:rPr>
  </w:style>
  <w:style w:type="character" w:customStyle="1" w:styleId="92">
    <w:name w:val="Char Char6"/>
    <w:qFormat/>
    <w:uiPriority w:val="0"/>
    <w:rPr>
      <w:rFonts w:eastAsia="宋体"/>
      <w:sz w:val="24"/>
      <w:lang w:val="en-US" w:eastAsia="zh-CN" w:bidi="ar-SA"/>
    </w:rPr>
  </w:style>
  <w:style w:type="character" w:customStyle="1" w:styleId="93">
    <w:name w:val="Char Char15"/>
    <w:qFormat/>
    <w:uiPriority w:val="0"/>
    <w:rPr>
      <w:rFonts w:eastAsia="宋体"/>
      <w:b/>
      <w:kern w:val="44"/>
      <w:sz w:val="44"/>
      <w:lang w:val="en-US" w:eastAsia="zh-CN" w:bidi="ar-SA"/>
    </w:rPr>
  </w:style>
  <w:style w:type="character" w:customStyle="1" w:styleId="94">
    <w:name w:val="标题 1 Char Char"/>
    <w:qFormat/>
    <w:uiPriority w:val="0"/>
    <w:rPr>
      <w:b/>
      <w:bCs/>
      <w:kern w:val="44"/>
      <w:sz w:val="44"/>
      <w:szCs w:val="44"/>
    </w:rPr>
  </w:style>
  <w:style w:type="character" w:customStyle="1" w:styleId="95">
    <w:name w:val="Font Style14"/>
    <w:qFormat/>
    <w:uiPriority w:val="0"/>
    <w:rPr>
      <w:rFonts w:hint="eastAsia" w:ascii="宋体" w:hAnsi="宋体" w:eastAsia="宋体"/>
      <w:spacing w:val="10"/>
      <w:sz w:val="18"/>
    </w:rPr>
  </w:style>
  <w:style w:type="character" w:customStyle="1" w:styleId="96">
    <w:name w:val="Heading 4 Char_5ef8646e-6350-4859-a588-157bcaf320f7"/>
    <w:qFormat/>
    <w:uiPriority w:val="0"/>
    <w:rPr>
      <w:rFonts w:eastAsia="宋体" w:cs="Times New Roman"/>
      <w:bCs/>
      <w:sz w:val="28"/>
      <w:szCs w:val="28"/>
    </w:rPr>
  </w:style>
  <w:style w:type="character" w:customStyle="1" w:styleId="97">
    <w:name w:val="Char Char7"/>
    <w:qFormat/>
    <w:uiPriority w:val="0"/>
    <w:rPr>
      <w:rFonts w:eastAsia="宋体"/>
      <w:kern w:val="2"/>
      <w:sz w:val="21"/>
      <w:lang w:val="en-US" w:eastAsia="zh-CN" w:bidi="ar-SA"/>
    </w:rPr>
  </w:style>
  <w:style w:type="character" w:customStyle="1" w:styleId="98">
    <w:name w:val="Char Char13"/>
    <w:qFormat/>
    <w:uiPriority w:val="0"/>
    <w:rPr>
      <w:rFonts w:eastAsia="宋体"/>
      <w:b/>
      <w:kern w:val="44"/>
      <w:sz w:val="44"/>
      <w:lang w:val="en-US" w:eastAsia="zh-CN" w:bidi="ar-SA"/>
    </w:rPr>
  </w:style>
  <w:style w:type="character" w:customStyle="1" w:styleId="99">
    <w:name w:val="Char Char3"/>
    <w:qFormat/>
    <w:uiPriority w:val="0"/>
    <w:rPr>
      <w:rFonts w:eastAsia="宋体"/>
      <w:kern w:val="2"/>
      <w:sz w:val="21"/>
      <w:lang w:val="en-US" w:eastAsia="zh-CN" w:bidi="ar-SA"/>
    </w:rPr>
  </w:style>
  <w:style w:type="character" w:customStyle="1" w:styleId="100">
    <w:name w:val="纯文本 Char1"/>
    <w:link w:val="101"/>
    <w:qFormat/>
    <w:uiPriority w:val="0"/>
    <w:rPr>
      <w:rFonts w:ascii="宋体" w:hAnsi="Courier New" w:eastAsia="宋体"/>
    </w:rPr>
  </w:style>
  <w:style w:type="paragraph" w:customStyle="1" w:styleId="101">
    <w:name w:val="纯文本1"/>
    <w:basedOn w:val="1"/>
    <w:link w:val="100"/>
    <w:qFormat/>
    <w:uiPriority w:val="0"/>
    <w:rPr>
      <w:rFonts w:ascii="宋体" w:hAnsi="Courier New" w:eastAsia="宋体"/>
    </w:rPr>
  </w:style>
  <w:style w:type="character" w:customStyle="1" w:styleId="102">
    <w:name w:val="Char Char36"/>
    <w:qFormat/>
    <w:uiPriority w:val="0"/>
    <w:rPr>
      <w:rFonts w:eastAsia="宋体"/>
      <w:kern w:val="2"/>
      <w:sz w:val="21"/>
      <w:lang w:val="en-US" w:eastAsia="zh-CN" w:bidi="ar-SA"/>
    </w:rPr>
  </w:style>
  <w:style w:type="character" w:customStyle="1" w:styleId="103">
    <w:name w:val="纯文本 字符"/>
    <w:qFormat/>
    <w:uiPriority w:val="0"/>
    <w:rPr>
      <w:rFonts w:ascii="宋体" w:hAnsi="Courier New"/>
      <w:kern w:val="2"/>
      <w:sz w:val="21"/>
    </w:rPr>
  </w:style>
  <w:style w:type="character" w:customStyle="1" w:styleId="104">
    <w:name w:val="普通文字1 Char1"/>
    <w:qFormat/>
    <w:uiPriority w:val="0"/>
    <w:rPr>
      <w:rFonts w:ascii="宋体" w:hAnsi="Courier New" w:eastAsia="宋体"/>
      <w:kern w:val="2"/>
      <w:sz w:val="21"/>
      <w:lang w:val="en-US" w:eastAsia="zh-CN" w:bidi="ar-SA"/>
    </w:rPr>
  </w:style>
  <w:style w:type="paragraph" w:customStyle="1" w:styleId="105">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6">
    <w:name w:val="样式"/>
    <w:basedOn w:val="1"/>
    <w:next w:val="24"/>
    <w:qFormat/>
    <w:uiPriority w:val="0"/>
    <w:rPr>
      <w:rFonts w:ascii="宋体" w:hAnsi="Courier New" w:eastAsia="宋体" w:cs="宋体"/>
      <w:szCs w:val="21"/>
    </w:rPr>
  </w:style>
  <w:style w:type="paragraph" w:customStyle="1" w:styleId="107">
    <w:name w:val="Copyright"/>
    <w:qFormat/>
    <w:uiPriority w:val="0"/>
    <w:pPr>
      <w:spacing w:before="120"/>
    </w:pPr>
    <w:rPr>
      <w:rFonts w:ascii="Arial" w:hAnsi="Arial" w:eastAsia="宋体" w:cs="Times New Roman"/>
      <w:sz w:val="18"/>
      <w:lang w:val="en-US" w:eastAsia="zh-CN" w:bidi="ar-SA"/>
    </w:rPr>
  </w:style>
  <w:style w:type="paragraph" w:customStyle="1" w:styleId="108">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09">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0">
    <w:name w:val="列出段落2"/>
    <w:basedOn w:val="1"/>
    <w:qFormat/>
    <w:uiPriority w:val="34"/>
    <w:pPr>
      <w:ind w:firstLine="420" w:firstLineChars="200"/>
    </w:pPr>
    <w:rPr>
      <w:rFonts w:ascii="等线" w:hAnsi="等线" w:eastAsia="等线" w:cs="Times New Roman"/>
      <w:szCs w:val="20"/>
    </w:rPr>
  </w:style>
  <w:style w:type="paragraph" w:customStyle="1" w:styleId="111">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2">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3">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4">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5">
    <w:name w:val="标题3"/>
    <w:basedOn w:val="4"/>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6">
    <w:name w:val="Char"/>
    <w:basedOn w:val="1"/>
    <w:qFormat/>
    <w:uiPriority w:val="0"/>
    <w:pPr>
      <w:tabs>
        <w:tab w:val="left" w:pos="360"/>
      </w:tabs>
    </w:pPr>
    <w:rPr>
      <w:rFonts w:ascii="Calibri" w:hAnsi="Calibri" w:eastAsia="宋体" w:cs="Times New Roman"/>
      <w:sz w:val="24"/>
      <w:szCs w:val="24"/>
    </w:rPr>
  </w:style>
  <w:style w:type="paragraph" w:customStyle="1" w:styleId="117">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8">
    <w:name w:val="标题1"/>
    <w:basedOn w:val="42"/>
    <w:qFormat/>
    <w:uiPriority w:val="0"/>
    <w:pPr>
      <w:spacing w:after="240"/>
    </w:pPr>
    <w:rPr>
      <w:rFonts w:cs="Times New Roman"/>
      <w:bCs w:val="0"/>
      <w:spacing w:val="2"/>
      <w:sz w:val="44"/>
      <w:szCs w:val="20"/>
    </w:rPr>
  </w:style>
  <w:style w:type="paragraph" w:customStyle="1" w:styleId="119">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0">
    <w:name w:val="标题2"/>
    <w:basedOn w:val="3"/>
    <w:next w:val="15"/>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1">
    <w:name w:val="Char Char Char Char Char Char Char"/>
    <w:basedOn w:val="1"/>
    <w:qFormat/>
    <w:uiPriority w:val="0"/>
    <w:rPr>
      <w:rFonts w:ascii="Tahoma" w:hAnsi="Tahoma" w:eastAsia="宋体" w:cs="仿宋_GB2312"/>
      <w:sz w:val="24"/>
      <w:szCs w:val="28"/>
    </w:rPr>
  </w:style>
  <w:style w:type="paragraph" w:customStyle="1" w:styleId="122">
    <w:name w:val="样式1"/>
    <w:basedOn w:val="1"/>
    <w:qFormat/>
    <w:uiPriority w:val="0"/>
    <w:pPr>
      <w:adjustRightInd w:val="0"/>
      <w:textAlignment w:val="baseline"/>
    </w:pPr>
    <w:rPr>
      <w:rFonts w:ascii="宋体" w:hAnsi="宋体" w:eastAsia="宋体" w:cs="宋体"/>
      <w:kern w:val="0"/>
      <w:szCs w:val="21"/>
    </w:rPr>
  </w:style>
  <w:style w:type="paragraph" w:customStyle="1" w:styleId="123">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4">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5">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6">
    <w:name w:val="Char1"/>
    <w:basedOn w:val="1"/>
    <w:qFormat/>
    <w:uiPriority w:val="0"/>
    <w:pPr>
      <w:tabs>
        <w:tab w:val="left" w:pos="360"/>
      </w:tabs>
    </w:pPr>
    <w:rPr>
      <w:rFonts w:ascii="Calibri" w:hAnsi="Calibri" w:eastAsia="宋体" w:cs="Times New Roman"/>
      <w:sz w:val="24"/>
      <w:szCs w:val="24"/>
    </w:rPr>
  </w:style>
  <w:style w:type="paragraph" w:customStyle="1" w:styleId="127">
    <w:name w:val="Char10"/>
    <w:basedOn w:val="1"/>
    <w:qFormat/>
    <w:uiPriority w:val="0"/>
    <w:pPr>
      <w:tabs>
        <w:tab w:val="left" w:pos="360"/>
      </w:tabs>
    </w:pPr>
    <w:rPr>
      <w:rFonts w:ascii="Calibri" w:hAnsi="Calibri" w:eastAsia="宋体" w:cs="Times New Roman"/>
      <w:sz w:val="24"/>
      <w:szCs w:val="24"/>
    </w:rPr>
  </w:style>
  <w:style w:type="paragraph" w:customStyle="1" w:styleId="128">
    <w:name w:val="样式 正文文本缩进 + 仿宋_GB2312 加粗 行距: 1.5 倍行距"/>
    <w:basedOn w:val="19"/>
    <w:qFormat/>
    <w:uiPriority w:val="0"/>
    <w:pPr>
      <w:widowControl/>
      <w:tabs>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29">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0">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2">
    <w:name w:val="Char Char4 Char Char Char Char"/>
    <w:basedOn w:val="1"/>
    <w:qFormat/>
    <w:uiPriority w:val="0"/>
    <w:rPr>
      <w:rFonts w:ascii="Calibri" w:hAnsi="Calibri" w:eastAsia="宋体" w:cs="Times New Roman"/>
      <w:szCs w:val="21"/>
    </w:rPr>
  </w:style>
  <w:style w:type="paragraph" w:customStyle="1" w:styleId="133">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4">
    <w:name w:val="msolistparagraph"/>
    <w:basedOn w:val="1"/>
    <w:qFormat/>
    <w:uiPriority w:val="0"/>
    <w:pPr>
      <w:ind w:left="720"/>
      <w:contextualSpacing/>
    </w:pPr>
    <w:rPr>
      <w:rFonts w:ascii="Calibri" w:hAnsi="Calibri" w:eastAsia="宋体" w:cs="Times New Roman"/>
      <w:szCs w:val="21"/>
    </w:rPr>
  </w:style>
  <w:style w:type="paragraph" w:customStyle="1" w:styleId="135">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6">
    <w:name w:val="表格文字"/>
    <w:basedOn w:val="19"/>
    <w:qFormat/>
    <w:uiPriority w:val="0"/>
    <w:pPr>
      <w:tabs>
        <w:tab w:val="clear" w:pos="8640"/>
      </w:tabs>
      <w:spacing w:before="60" w:after="60"/>
      <w:ind w:left="0"/>
    </w:pPr>
    <w:rPr>
      <w:sz w:val="24"/>
      <w:szCs w:val="24"/>
    </w:rPr>
  </w:style>
  <w:style w:type="paragraph" w:customStyle="1" w:styleId="137">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8">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39">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0">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rPr>
  </w:style>
  <w:style w:type="paragraph" w:customStyle="1" w:styleId="141">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2">
    <w:name w:val="Style5"/>
    <w:basedOn w:val="1"/>
    <w:qFormat/>
    <w:uiPriority w:val="0"/>
    <w:pPr>
      <w:autoSpaceDE w:val="0"/>
      <w:autoSpaceDN w:val="0"/>
    </w:pPr>
    <w:rPr>
      <w:rFonts w:ascii="Calibri" w:hAnsi="Calibri" w:eastAsia="宋体" w:cs="Times New Roman"/>
      <w:szCs w:val="21"/>
    </w:rPr>
  </w:style>
  <w:style w:type="paragraph" w:customStyle="1" w:styleId="143">
    <w:name w:val="090909"/>
    <w:basedOn w:val="1"/>
    <w:qFormat/>
    <w:uiPriority w:val="0"/>
    <w:pPr>
      <w:ind w:firstLine="200" w:firstLineChars="200"/>
      <w:outlineLvl w:val="0"/>
    </w:pPr>
    <w:rPr>
      <w:rFonts w:ascii="Calibri" w:hAnsi="Calibri" w:eastAsia="宋体" w:cs="Times New Roman"/>
      <w:szCs w:val="21"/>
    </w:rPr>
  </w:style>
  <w:style w:type="paragraph" w:customStyle="1" w:styleId="144">
    <w:name w:val="正文1"/>
    <w:qFormat/>
    <w:uiPriority w:val="0"/>
    <w:pPr>
      <w:jc w:val="both"/>
    </w:pPr>
    <w:rPr>
      <w:rFonts w:ascii="Calibri" w:hAnsi="Calibri" w:eastAsia="宋体" w:cs="Times New Roman"/>
      <w:kern w:val="2"/>
      <w:sz w:val="21"/>
      <w:szCs w:val="21"/>
      <w:lang w:val="en-US" w:eastAsia="zh-CN" w:bidi="ar-SA"/>
    </w:rPr>
  </w:style>
  <w:style w:type="paragraph" w:customStyle="1" w:styleId="145">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6">
    <w:name w:val="_Style 355"/>
    <w:basedOn w:val="1"/>
    <w:qFormat/>
    <w:uiPriority w:val="0"/>
    <w:pPr>
      <w:adjustRightInd w:val="0"/>
      <w:spacing w:line="360" w:lineRule="auto"/>
    </w:pPr>
    <w:rPr>
      <w:rFonts w:ascii="Calibri" w:hAnsi="Calibri" w:eastAsia="宋体" w:cs="Times New Roman"/>
      <w:szCs w:val="24"/>
    </w:rPr>
  </w:style>
  <w:style w:type="paragraph" w:customStyle="1" w:styleId="147">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8">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49">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0">
    <w:name w:val="一级条标题"/>
    <w:basedOn w:val="151"/>
    <w:next w:val="1"/>
    <w:qFormat/>
    <w:uiPriority w:val="0"/>
    <w:pPr>
      <w:tabs>
        <w:tab w:val="left" w:pos="420"/>
      </w:tabs>
      <w:spacing w:before="0" w:after="0" w:line="240" w:lineRule="auto"/>
      <w:outlineLvl w:val="2"/>
    </w:pPr>
  </w:style>
  <w:style w:type="paragraph" w:customStyle="1" w:styleId="151">
    <w:name w:val="章标题"/>
    <w:next w:val="1"/>
    <w:qFormat/>
    <w:uiPriority w:val="0"/>
    <w:pPr>
      <w:tabs>
        <w:tab w:val="left" w:pos="420"/>
      </w:tabs>
      <w:spacing w:before="50" w:after="50" w:line="360" w:lineRule="auto"/>
      <w:jc w:val="both"/>
      <w:outlineLvl w:val="1"/>
    </w:pPr>
    <w:rPr>
      <w:rFonts w:ascii="黑体" w:hAnsi="Calibri" w:eastAsia="黑体" w:cs="Times New Roman"/>
      <w:sz w:val="21"/>
      <w:lang w:val="en-US" w:eastAsia="zh-CN" w:bidi="ar-SA"/>
    </w:rPr>
  </w:style>
  <w:style w:type="paragraph" w:customStyle="1" w:styleId="15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3">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4">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5">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6">
    <w:name w:val="首行缩2字"/>
    <w:basedOn w:val="1"/>
    <w:qFormat/>
    <w:uiPriority w:val="0"/>
    <w:pPr>
      <w:ind w:firstLine="200" w:firstLineChars="200"/>
    </w:pPr>
    <w:rPr>
      <w:rFonts w:ascii="Calibri" w:hAnsi="Calibri" w:eastAsia="宋体" w:cs="Times New Roman"/>
      <w:sz w:val="24"/>
      <w:szCs w:val="24"/>
    </w:rPr>
  </w:style>
  <w:style w:type="paragraph" w:customStyle="1" w:styleId="157">
    <w:name w:val="Char1 Char Char Char"/>
    <w:basedOn w:val="1"/>
    <w:qFormat/>
    <w:uiPriority w:val="0"/>
    <w:rPr>
      <w:rFonts w:ascii="Tahoma" w:hAnsi="Tahoma" w:eastAsia="宋体" w:cs="Times New Roman"/>
      <w:sz w:val="24"/>
      <w:szCs w:val="21"/>
    </w:rPr>
  </w:style>
  <w:style w:type="paragraph" w:customStyle="1" w:styleId="158">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59">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0">
    <w:name w:val="Char2"/>
    <w:basedOn w:val="1"/>
    <w:qFormat/>
    <w:uiPriority w:val="0"/>
    <w:pPr>
      <w:tabs>
        <w:tab w:val="left" w:pos="360"/>
      </w:tabs>
    </w:pPr>
    <w:rPr>
      <w:rFonts w:ascii="Calibri" w:hAnsi="Calibri" w:eastAsia="宋体" w:cs="Times New Roman"/>
      <w:sz w:val="24"/>
      <w:szCs w:val="24"/>
    </w:rPr>
  </w:style>
  <w:style w:type="paragraph" w:customStyle="1" w:styleId="161">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2">
    <w:name w:val="Item Step in Table"/>
    <w:qFormat/>
    <w:uiPriority w:val="0"/>
    <w:pPr>
      <w:numPr>
        <w:ilvl w:val="0"/>
        <w:numId w:val="5"/>
      </w:numPr>
      <w:spacing w:before="40" w:after="40"/>
      <w:jc w:val="both"/>
    </w:pPr>
    <w:rPr>
      <w:rFonts w:ascii="Arial" w:hAnsi="Arial" w:eastAsia="宋体" w:cs="Arial"/>
      <w:sz w:val="18"/>
      <w:szCs w:val="18"/>
      <w:lang w:val="en-US" w:eastAsia="zh-CN" w:bidi="ar-SA"/>
    </w:rPr>
  </w:style>
  <w:style w:type="paragraph" w:customStyle="1" w:styleId="163">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4">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5">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6">
    <w:name w:val="Item List"/>
    <w:qFormat/>
    <w:uiPriority w:val="0"/>
    <w:pPr>
      <w:spacing w:line="300" w:lineRule="auto"/>
      <w:ind w:left="1701"/>
      <w:jc w:val="both"/>
    </w:pPr>
    <w:rPr>
      <w:rFonts w:ascii="Arial" w:hAnsi="Arial" w:eastAsia="宋体" w:cs="Times New Roman"/>
      <w:sz w:val="21"/>
      <w:lang w:val="en-US" w:eastAsia="zh-CN" w:bidi="ar-SA"/>
    </w:rPr>
  </w:style>
  <w:style w:type="paragraph" w:customStyle="1" w:styleId="167">
    <w:name w:val="_Style 66"/>
    <w:basedOn w:val="1"/>
    <w:qFormat/>
    <w:uiPriority w:val="0"/>
    <w:rPr>
      <w:rFonts w:ascii="Tahoma" w:hAnsi="Tahoma" w:eastAsia="宋体" w:cs="Times New Roman"/>
      <w:sz w:val="24"/>
      <w:szCs w:val="21"/>
    </w:rPr>
  </w:style>
  <w:style w:type="paragraph" w:customStyle="1" w:styleId="168">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69">
    <w:name w:val="Char Char Char1 Char Char Char Char"/>
    <w:basedOn w:val="1"/>
    <w:qFormat/>
    <w:uiPriority w:val="0"/>
    <w:rPr>
      <w:rFonts w:ascii="Tahoma" w:hAnsi="Tahoma" w:eastAsia="宋体" w:cs="Times New Roman"/>
      <w:sz w:val="24"/>
      <w:szCs w:val="21"/>
    </w:rPr>
  </w:style>
  <w:style w:type="paragraph" w:customStyle="1" w:styleId="170">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1">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2">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4">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5">
    <w:name w:val="项目2"/>
    <w:qFormat/>
    <w:uiPriority w:val="0"/>
    <w:pPr>
      <w:numPr>
        <w:ilvl w:val="0"/>
        <w:numId w:val="6"/>
      </w:numPr>
      <w:tabs>
        <w:tab w:val="left" w:pos="425"/>
      </w:tabs>
      <w:spacing w:before="120" w:after="120" w:line="360" w:lineRule="auto"/>
    </w:pPr>
    <w:rPr>
      <w:rFonts w:ascii="Calibri" w:hAnsi="Calibri" w:eastAsia="仿宋_GB2312" w:cs="Times New Roman"/>
      <w:sz w:val="24"/>
      <w:lang w:val="en-US" w:eastAsia="zh-CN" w:bidi="ar-SA"/>
    </w:rPr>
  </w:style>
  <w:style w:type="paragraph" w:customStyle="1" w:styleId="176">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7">
    <w:name w:val="Char Char Char Char Char Char1 Char Char Char Char"/>
    <w:basedOn w:val="16"/>
    <w:qFormat/>
    <w:uiPriority w:val="0"/>
    <w:rPr>
      <w:rFonts w:ascii="Tahoma" w:hAnsi="Tahoma"/>
      <w:sz w:val="24"/>
      <w:szCs w:val="24"/>
    </w:rPr>
  </w:style>
  <w:style w:type="paragraph" w:customStyle="1" w:styleId="178">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79">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80">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2">
    <w:name w:val="Default"/>
    <w:qFormat/>
    <w:uiPriority w:val="0"/>
    <w:pPr>
      <w:widowControl w:val="0"/>
      <w:autoSpaceDE w:val="0"/>
      <w:autoSpaceDN w:val="0"/>
      <w:adjustRightInd w:val="0"/>
    </w:pPr>
    <w:rPr>
      <w:rFonts w:ascii="Formata" w:hAnsi="Calibri" w:eastAsia="Formata" w:cs="Times New Roman"/>
      <w:color w:val="000000"/>
      <w:sz w:val="24"/>
      <w:szCs w:val="24"/>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4"/>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修订1"/>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1"/>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5CB3-2700-4255-A225-77452BB07D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2055</Words>
  <Characters>2183</Characters>
  <Paragraphs>125</Paragraphs>
  <TotalTime>2</TotalTime>
  <ScaleCrop>false</ScaleCrop>
  <LinksUpToDate>false</LinksUpToDate>
  <CharactersWithSpaces>2185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2025-04-27T14:12:00Z</dcterms:created>
  <dc:creator>王宏宇</dc:creator>
  <cp:lastModifiedBy>张玲玉</cp:lastModifiedBy>
  <cp:lastPrinted>2022-10-14T12:28:00Z</cp:lastPrinted>
  <dcterms:modified xsi:type="dcterms:W3CDTF">2025-04-28T06:42:39Z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C1DAFF4DD7D241B592BCD1C76227370E</vt:lpwstr>
  </property>
</Properties>
</file>