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380" w:lineRule="exact"/>
        <w:jc w:val="center"/>
        <w:rPr>
          <w:rFonts w:cs="Times New Roman" w:asciiTheme="majorEastAsia" w:hAnsiTheme="majorEastAsia" w:eastAsiaTheme="majorEastAsia"/>
          <w:b/>
          <w:bCs/>
          <w:sz w:val="30"/>
          <w:szCs w:val="30"/>
        </w:rPr>
      </w:pPr>
      <w:r>
        <w:rPr>
          <w:rFonts w:hint="eastAsia" w:cs="Times New Roman" w:asciiTheme="majorEastAsia" w:hAnsiTheme="majorEastAsia" w:eastAsiaTheme="majorEastAsia"/>
          <w:b/>
          <w:bCs/>
          <w:sz w:val="30"/>
          <w:szCs w:val="30"/>
          <w:lang w:val="en-US" w:eastAsia="zh-CN"/>
        </w:rPr>
        <w:t>工程造价审核服务项目</w:t>
      </w:r>
      <w:r>
        <w:rPr>
          <w:rFonts w:hint="eastAsia" w:cs="Times New Roman" w:asciiTheme="majorEastAsia" w:hAnsiTheme="majorEastAsia" w:eastAsiaTheme="majorEastAsia"/>
          <w:b/>
          <w:bCs/>
          <w:sz w:val="30"/>
          <w:szCs w:val="30"/>
        </w:rPr>
        <w:t>需求</w:t>
      </w:r>
    </w:p>
    <w:p>
      <w:pPr>
        <w:keepNext w:val="0"/>
        <w:keepLines w:val="0"/>
        <w:pageBreakBefore w:val="0"/>
        <w:widowControl w:val="0"/>
        <w:kinsoku/>
        <w:wordWrap/>
        <w:overflowPunct/>
        <w:topLinePunct w:val="0"/>
        <w:autoSpaceDE/>
        <w:autoSpaceDN/>
        <w:bidi w:val="0"/>
        <w:spacing w:line="380" w:lineRule="exact"/>
        <w:ind w:firstLine="420"/>
        <w:rPr>
          <w:rFonts w:ascii="Calibri" w:hAnsi="Calibri" w:eastAsia="宋体" w:cs="Times New Roman"/>
          <w:szCs w:val="21"/>
        </w:rPr>
      </w:pPr>
    </w:p>
    <w:p>
      <w:pPr>
        <w:keepNext w:val="0"/>
        <w:keepLines w:val="0"/>
        <w:pageBreakBefore w:val="0"/>
        <w:widowControl w:val="0"/>
        <w:kinsoku/>
        <w:wordWrap/>
        <w:overflowPunct/>
        <w:topLinePunct w:val="0"/>
        <w:autoSpaceDE/>
        <w:autoSpaceDN/>
        <w:bidi w:val="0"/>
        <w:adjustRightInd w:val="0"/>
        <w:snapToGrid w:val="0"/>
        <w:spacing w:line="380" w:lineRule="exact"/>
        <w:textAlignment w:val="baseline"/>
        <w:rPr>
          <w:rFonts w:ascii="宋体" w:hAnsi="宋体" w:eastAsia="宋体" w:cs="宋体"/>
          <w:color w:val="000000" w:themeColor="text1"/>
          <w:kern w:val="0"/>
          <w:sz w:val="28"/>
          <w:szCs w:val="28"/>
          <w14:textFill>
            <w14:solidFill>
              <w14:schemeClr w14:val="tx1"/>
            </w14:solidFill>
          </w14:textFill>
        </w:rPr>
      </w:pPr>
      <w:bookmarkStart w:id="0" w:name="_Toc481057147"/>
      <w:r>
        <w:rPr>
          <w:rFonts w:hint="eastAsia" w:ascii="宋体" w:hAnsi="宋体" w:eastAsia="宋体" w:cs="宋体"/>
          <w:color w:val="000000" w:themeColor="text1"/>
          <w:kern w:val="0"/>
          <w:sz w:val="28"/>
          <w:szCs w:val="28"/>
          <w14:textFill>
            <w14:solidFill>
              <w14:schemeClr w14:val="tx1"/>
            </w14:solidFill>
          </w14:textFill>
        </w:rPr>
        <w:t>一、项目目标及内容：</w:t>
      </w:r>
    </w:p>
    <w:p>
      <w:pPr>
        <w:keepNext w:val="0"/>
        <w:keepLines w:val="0"/>
        <w:pageBreakBefore w:val="0"/>
        <w:widowControl w:val="0"/>
        <w:kinsoku/>
        <w:wordWrap/>
        <w:overflowPunct/>
        <w:topLinePunct w:val="0"/>
        <w:autoSpaceDE/>
        <w:autoSpaceDN/>
        <w:bidi w:val="0"/>
        <w:snapToGrid w:val="0"/>
        <w:spacing w:line="380" w:lineRule="exact"/>
        <w:ind w:firstLine="420" w:firstLineChars="200"/>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对</w:t>
      </w:r>
      <w:r>
        <w:rPr>
          <w:rFonts w:hint="eastAsia"/>
          <w:color w:val="000000" w:themeColor="text1"/>
          <w14:textFill>
            <w14:solidFill>
              <w14:schemeClr w14:val="tx1"/>
            </w14:solidFill>
          </w14:textFill>
        </w:rPr>
        <w:t>医院2025年度院内重点空间改造项目</w:t>
      </w:r>
      <w:r>
        <w:rPr>
          <w:rFonts w:hint="eastAsia"/>
          <w:color w:val="000000" w:themeColor="text1"/>
          <w:lang w:eastAsia="zh-CN"/>
          <w14:textFill>
            <w14:solidFill>
              <w14:schemeClr w14:val="tx1"/>
            </w14:solidFill>
          </w14:textFill>
        </w:rPr>
        <w:t>提供造价咨询服务</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实施一案一委托，委托项目服务内容主要包括三部分：对工程量清单及控制价的审核、对招标文件及合同相关内容的审核、对项目结算资料的造价审核，并根据委托项目出具审核结果报告，</w:t>
      </w:r>
      <w:r>
        <w:rPr>
          <w:rFonts w:hint="eastAsia"/>
          <w:color w:val="000000" w:themeColor="text1"/>
          <w14:textFill>
            <w14:solidFill>
              <w14:schemeClr w14:val="tx1"/>
            </w14:solidFill>
          </w14:textFill>
        </w:rPr>
        <w:t>具体内容如下：</w:t>
      </w:r>
    </w:p>
    <w:p>
      <w:pPr>
        <w:keepNext w:val="0"/>
        <w:keepLines w:val="0"/>
        <w:pageBreakBefore w:val="0"/>
        <w:widowControl w:val="0"/>
        <w:numPr>
          <w:ilvl w:val="0"/>
          <w:numId w:val="8"/>
        </w:numPr>
        <w:kinsoku/>
        <w:wordWrap/>
        <w:overflowPunct/>
        <w:topLinePunct w:val="0"/>
        <w:autoSpaceDE/>
        <w:autoSpaceDN/>
        <w:bidi w:val="0"/>
        <w:snapToGrid w:val="0"/>
        <w:spacing w:line="380" w:lineRule="exact"/>
        <w:ind w:firstLine="42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根据设计图纸及委托需求，对工程管理部门编制好的工程量清单及控制价进行审核，并出具审核报告；</w:t>
      </w:r>
    </w:p>
    <w:p>
      <w:pPr>
        <w:keepNext w:val="0"/>
        <w:keepLines w:val="0"/>
        <w:pageBreakBefore w:val="0"/>
        <w:widowControl w:val="0"/>
        <w:numPr>
          <w:ilvl w:val="0"/>
          <w:numId w:val="8"/>
        </w:numPr>
        <w:kinsoku/>
        <w:wordWrap/>
        <w:overflowPunct/>
        <w:topLinePunct w:val="0"/>
        <w:autoSpaceDE/>
        <w:autoSpaceDN/>
        <w:bidi w:val="0"/>
        <w:snapToGrid w:val="0"/>
        <w:spacing w:line="380" w:lineRule="exact"/>
        <w:ind w:firstLine="42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对甲方的工程类业务招标文件及合同中涉及到的造价管理条款进行审核，并出具审核意见；</w:t>
      </w:r>
    </w:p>
    <w:p>
      <w:pPr>
        <w:keepNext w:val="0"/>
        <w:keepLines w:val="0"/>
        <w:pageBreakBefore w:val="0"/>
        <w:widowControl w:val="0"/>
        <w:numPr>
          <w:ilvl w:val="0"/>
          <w:numId w:val="8"/>
        </w:numPr>
        <w:kinsoku/>
        <w:wordWrap/>
        <w:overflowPunct/>
        <w:topLinePunct w:val="0"/>
        <w:autoSpaceDE/>
        <w:autoSpaceDN/>
        <w:bidi w:val="0"/>
        <w:snapToGrid w:val="0"/>
        <w:spacing w:line="380" w:lineRule="exact"/>
        <w:ind w:firstLine="42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根据甲方送审的结算资料，对完成竣工验收的工程项目进行结算审计，并出具审核报告。</w:t>
      </w:r>
    </w:p>
    <w:p>
      <w:pPr>
        <w:keepNext w:val="0"/>
        <w:keepLines w:val="0"/>
        <w:pageBreakBefore w:val="0"/>
        <w:widowControl w:val="0"/>
        <w:numPr>
          <w:ilvl w:val="0"/>
          <w:numId w:val="0"/>
        </w:numPr>
        <w:kinsoku/>
        <w:wordWrap/>
        <w:overflowPunct/>
        <w:topLinePunct w:val="0"/>
        <w:autoSpaceDE/>
        <w:autoSpaceDN/>
        <w:bidi w:val="0"/>
        <w:snapToGrid w:val="0"/>
        <w:spacing w:line="38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2 、服务管理要求：配合医院工程类管理业务内部控制的需要，为上述业务主责部门提供造价管理专业意见，对特定金额的工程项目需统筹上述三类委托业务，实现对工程项目造价全生命周期管理效果。</w:t>
      </w:r>
    </w:p>
    <w:p>
      <w:pPr>
        <w:keepNext w:val="0"/>
        <w:keepLines w:val="0"/>
        <w:pageBreakBefore w:val="0"/>
        <w:widowControl w:val="0"/>
        <w:numPr>
          <w:ilvl w:val="0"/>
          <w:numId w:val="0"/>
        </w:numPr>
        <w:kinsoku/>
        <w:wordWrap/>
        <w:overflowPunct/>
        <w:topLinePunct w:val="0"/>
        <w:autoSpaceDE/>
        <w:autoSpaceDN/>
        <w:bidi w:val="0"/>
        <w:snapToGrid w:val="0"/>
        <w:spacing w:line="380" w:lineRule="exact"/>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3、委托服务期限：自合同签订起1年。</w:t>
      </w:r>
    </w:p>
    <w:p>
      <w:pPr>
        <w:keepNext w:val="0"/>
        <w:keepLines w:val="0"/>
        <w:pageBreakBefore w:val="0"/>
        <w:widowControl w:val="0"/>
        <w:numPr>
          <w:ilvl w:val="0"/>
          <w:numId w:val="0"/>
        </w:numPr>
        <w:kinsoku/>
        <w:wordWrap/>
        <w:overflowPunct/>
        <w:topLinePunct w:val="0"/>
        <w:autoSpaceDE/>
        <w:autoSpaceDN/>
        <w:bidi w:val="0"/>
        <w:snapToGrid w:val="0"/>
        <w:spacing w:line="380" w:lineRule="exact"/>
        <w:ind w:firstLine="42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4、年度服务项目预计造价总金额5200万元。</w:t>
      </w:r>
    </w:p>
    <w:bookmarkEnd w:id="0"/>
    <w:p>
      <w:pPr>
        <w:keepNext w:val="0"/>
        <w:keepLines w:val="0"/>
        <w:pageBreakBefore w:val="0"/>
        <w:widowControl w:val="0"/>
        <w:kinsoku/>
        <w:wordWrap/>
        <w:overflowPunct/>
        <w:topLinePunct w:val="0"/>
        <w:autoSpaceDE/>
        <w:autoSpaceDN/>
        <w:bidi w:val="0"/>
        <w:snapToGrid w:val="0"/>
        <w:spacing w:line="380" w:lineRule="exact"/>
        <w:rPr>
          <w:rFonts w:hint="eastAsia" w:ascii="宋体" w:hAnsi="宋体" w:eastAsia="宋体" w:cs="宋体"/>
          <w:sz w:val="21"/>
          <w:szCs w:val="21"/>
        </w:rPr>
      </w:pPr>
      <w:r>
        <w:rPr>
          <w:rFonts w:hint="eastAsia" w:ascii="宋体" w:hAnsi="宋体"/>
          <w:color w:val="000000" w:themeColor="text1"/>
          <w:sz w:val="24"/>
          <w:szCs w:val="24"/>
          <w:lang w:eastAsia="zh-CN"/>
          <w14:textFill>
            <w14:solidFill>
              <w14:schemeClr w14:val="tx1"/>
            </w14:solidFill>
          </w14:textFill>
        </w:rPr>
        <w:t>二</w:t>
      </w:r>
      <w:r>
        <w:rPr>
          <w:rFonts w:hint="eastAsia" w:ascii="宋体" w:hAnsi="宋体"/>
          <w:color w:val="000000" w:themeColor="text1"/>
          <w:sz w:val="24"/>
          <w:szCs w:val="24"/>
          <w14:textFill>
            <w14:solidFill>
              <w14:schemeClr w14:val="tx1"/>
            </w14:solidFill>
          </w14:textFill>
        </w:rPr>
        <w:t>、项目实施要求</w:t>
      </w:r>
    </w:p>
    <w:p>
      <w:pPr>
        <w:keepNext w:val="0"/>
        <w:keepLines w:val="0"/>
        <w:pageBreakBefore w:val="0"/>
        <w:widowControl w:val="0"/>
        <w:kinsoku/>
        <w:wordWrap/>
        <w:overflowPunct/>
        <w:topLinePunct w:val="0"/>
        <w:autoSpaceDE/>
        <w:autoSpaceDN/>
        <w:bidi w:val="0"/>
        <w:snapToGrid w:val="0"/>
        <w:spacing w:line="380" w:lineRule="exact"/>
        <w:ind w:firstLine="210" w:firstLineChars="100"/>
        <w:rPr>
          <w:rFonts w:hint="eastAsia" w:eastAsiaTheme="minorEastAsia"/>
          <w:color w:val="000000" w:themeColor="text1"/>
          <w:lang w:val="en-US" w:eastAsia="zh-CN"/>
          <w14:textFill>
            <w14:solidFill>
              <w14:schemeClr w14:val="tx1"/>
            </w14:solidFill>
          </w14:textFill>
        </w:rPr>
      </w:pPr>
      <w:r>
        <w:rPr>
          <w:rFonts w:hint="eastAsia" w:ascii="宋体" w:hAnsi="宋体" w:eastAsia="宋体" w:cs="宋体"/>
          <w:sz w:val="21"/>
          <w:szCs w:val="21"/>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项目要求：实施一案一委托</w:t>
      </w:r>
      <w:r>
        <w:rPr>
          <w:rFonts w:hint="eastAsia"/>
          <w:color w:val="000000" w:themeColor="text1"/>
          <w:lang w:val="en-US" w:eastAsia="zh-CN"/>
          <w14:textFill>
            <w14:solidFill>
              <w14:schemeClr w14:val="tx1"/>
            </w14:solidFill>
          </w14:textFill>
        </w:rPr>
        <w:t>,每项委托案包括：</w:t>
      </w:r>
      <w:r>
        <w:rPr>
          <w:rFonts w:hint="eastAsia"/>
          <w:color w:val="000000" w:themeColor="text1"/>
          <w:lang w:eastAsia="zh-CN"/>
          <w14:textFill>
            <w14:solidFill>
              <w14:schemeClr w14:val="tx1"/>
            </w14:solidFill>
          </w14:textFill>
        </w:rPr>
        <w:t>对工程量清单及控制价的审核、对招标文件及合同相关内容的审核、对项目结算资料的造价审核三部分内容，并根据项目进展，分别出具审核意见。</w:t>
      </w:r>
    </w:p>
    <w:p>
      <w:pPr>
        <w:keepNext w:val="0"/>
        <w:keepLines w:val="0"/>
        <w:pageBreakBefore w:val="0"/>
        <w:widowControl w:val="0"/>
        <w:kinsoku/>
        <w:wordWrap/>
        <w:overflowPunct/>
        <w:topLinePunct w:val="0"/>
        <w:autoSpaceDE/>
        <w:autoSpaceDN/>
        <w:bidi w:val="0"/>
        <w:snapToGrid w:val="0"/>
        <w:spacing w:line="380" w:lineRule="exact"/>
        <w:ind w:firstLine="420" w:firstLineChars="20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人员要求：具备工程造价管理专业背景，同一工程项目不同时期的委托服务应尽量保证由同一主责经理完成，如遇不可控因素，发生必然调整，应确保前后主责经理无差异完成工作交接。</w:t>
      </w:r>
    </w:p>
    <w:p>
      <w:pPr>
        <w:keepNext w:val="0"/>
        <w:keepLines w:val="0"/>
        <w:pageBreakBefore w:val="0"/>
        <w:widowControl w:val="0"/>
        <w:kinsoku/>
        <w:wordWrap/>
        <w:overflowPunct/>
        <w:topLinePunct w:val="0"/>
        <w:autoSpaceDE/>
        <w:autoSpaceDN/>
        <w:bidi w:val="0"/>
        <w:snapToGrid w:val="0"/>
        <w:spacing w:line="380" w:lineRule="exact"/>
        <w:ind w:firstLine="420" w:firstLineChars="200"/>
        <w:rPr>
          <w:rFonts w:hint="eastAsia"/>
          <w:color w:val="000000" w:themeColor="text1"/>
          <w:lang w:val="en-US" w:eastAsia="zh-CN"/>
          <w14:textFill>
            <w14:solidFill>
              <w14:schemeClr w14:val="tx1"/>
            </w14:solidFill>
          </w14:textFill>
        </w:rPr>
      </w:pPr>
      <w:r>
        <w:rPr>
          <w:rFonts w:hint="eastAsia" w:ascii="宋体" w:hAnsi="宋体" w:eastAsia="宋体" w:cs="宋体"/>
          <w:sz w:val="21"/>
          <w:szCs w:val="21"/>
        </w:rPr>
        <w:t>#</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初审时效要求：工程量清单及控制价审核、结算审核项目，</w:t>
      </w:r>
      <w:r>
        <w:rPr>
          <w:rFonts w:hint="eastAsia"/>
          <w:b/>
          <w:bCs/>
          <w:color w:val="000000" w:themeColor="text1"/>
          <w:lang w:val="en-US" w:eastAsia="zh-CN"/>
          <w14:textFill>
            <w14:solidFill>
              <w14:schemeClr w14:val="tx1"/>
            </w14:solidFill>
          </w14:textFill>
        </w:rPr>
        <w:t>应保证7个工作日内将初审意见反馈至甲方；对招标文件及合同中涉及到造价管理条款审核，请确保3个工作日内反馈甲方</w:t>
      </w:r>
      <w:r>
        <w:rPr>
          <w:rFonts w:hint="eastAsia"/>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380" w:lineRule="exact"/>
        <w:ind w:firstLine="420" w:firstLineChars="200"/>
        <w:rPr>
          <w:rFonts w:hint="default"/>
          <w:color w:val="000000" w:themeColor="text1"/>
          <w:lang w:val="en-US" w:eastAsia="zh-CN"/>
          <w14:textFill>
            <w14:solidFill>
              <w14:schemeClr w14:val="tx1"/>
            </w14:solidFill>
          </w14:textFill>
        </w:rPr>
      </w:pPr>
      <w:r>
        <w:rPr>
          <w:rFonts w:hint="eastAsia" w:ascii="宋体" w:hAnsi="宋体" w:eastAsia="宋体" w:cs="宋体"/>
          <w:sz w:val="21"/>
          <w:szCs w:val="21"/>
        </w:rPr>
        <w:t>#</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整体时效要求：</w:t>
      </w:r>
      <w:r>
        <w:rPr>
          <w:rFonts w:hint="eastAsia"/>
          <w:b/>
          <w:bCs/>
          <w:color w:val="000000" w:themeColor="text1"/>
          <w:lang w:val="en-US" w:eastAsia="zh-CN"/>
          <w14:textFill>
            <w14:solidFill>
              <w14:schemeClr w14:val="tx1"/>
            </w14:solidFill>
          </w14:textFill>
        </w:rPr>
        <w:t>协助院方实现自项目送审1个月（自然日）内完成最终定案并出具结果报告</w:t>
      </w:r>
      <w:r>
        <w:rPr>
          <w:rFonts w:hint="eastAsia"/>
          <w:color w:val="000000" w:themeColor="text1"/>
          <w:lang w:val="en-US" w:eastAsia="zh-CN"/>
          <w14:textFill>
            <w14:solidFill>
              <w14:schemeClr w14:val="tx1"/>
            </w14:solidFill>
          </w14:textFill>
        </w:rPr>
        <w:t>（不考虑特殊工程项目）。</w:t>
      </w:r>
    </w:p>
    <w:p>
      <w:pPr>
        <w:keepNext w:val="0"/>
        <w:keepLines w:val="0"/>
        <w:pageBreakBefore w:val="0"/>
        <w:widowControl w:val="0"/>
        <w:kinsoku/>
        <w:wordWrap/>
        <w:overflowPunct/>
        <w:topLinePunct w:val="0"/>
        <w:autoSpaceDE/>
        <w:autoSpaceDN/>
        <w:bidi w:val="0"/>
        <w:snapToGrid w:val="0"/>
        <w:spacing w:line="380" w:lineRule="exact"/>
        <w:ind w:firstLine="420" w:firstLineChars="200"/>
        <w:rPr>
          <w:rFonts w:hint="eastAsia"/>
          <w:color w:val="000000" w:themeColor="text1"/>
          <w14:textFill>
            <w14:solidFill>
              <w14:schemeClr w14:val="tx1"/>
            </w14:solidFill>
          </w14:textFill>
        </w:rPr>
      </w:pPr>
      <w:bookmarkStart w:id="1" w:name="_Toc310495728"/>
      <w:r>
        <w:rPr>
          <w:rFonts w:hint="eastAsia"/>
          <w:color w:val="000000" w:themeColor="text1"/>
          <w:lang w:val="en-US" w:eastAsia="zh-CN"/>
          <w14:textFill>
            <w14:solidFill>
              <w14:schemeClr w14:val="tx1"/>
            </w14:solidFill>
          </w14:textFill>
        </w:rPr>
        <w:t>5、</w:t>
      </w:r>
      <w:bookmarkEnd w:id="1"/>
      <w:r>
        <w:rPr>
          <w:rFonts w:hint="eastAsia"/>
          <w:color w:val="000000" w:themeColor="text1"/>
          <w:lang w:val="en-US" w:eastAsia="zh-CN"/>
          <w14:textFill>
            <w14:solidFill>
              <w14:schemeClr w14:val="tx1"/>
            </w14:solidFill>
          </w14:textFill>
        </w:rPr>
        <w:t>协助甲方有效控制投资风险，合理控制投资成本，提升项目工程量清单及控制价编制结果的科学、合理性，实现工程管理全流程造价控制</w:t>
      </w:r>
      <w:r>
        <w:rPr>
          <w:rFonts w:hint="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380" w:lineRule="exact"/>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6、造价咨询服务需配合医院内部控制管理的动态调控要求，确保及时且准确地提供专业造价咨询意见。</w:t>
      </w:r>
    </w:p>
    <w:p>
      <w:pPr>
        <w:keepNext w:val="0"/>
        <w:keepLines w:val="0"/>
        <w:pageBreakBefore w:val="0"/>
        <w:widowControl w:val="0"/>
        <w:kinsoku/>
        <w:wordWrap/>
        <w:overflowPunct/>
        <w:topLinePunct w:val="0"/>
        <w:autoSpaceDE/>
        <w:autoSpaceDN/>
        <w:bidi w:val="0"/>
        <w:snapToGrid w:val="0"/>
        <w:spacing w:line="38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三、招标限价要求及费用结算要求：</w:t>
      </w:r>
    </w:p>
    <w:p>
      <w:pPr>
        <w:snapToGrid w:val="0"/>
        <w:spacing w:line="360" w:lineRule="auto"/>
        <w:ind w:firstLine="422" w:firstLineChars="20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每个委托项目最低收费不高于5000元，施行基础收费+效益收费，基础收费</w:t>
      </w:r>
      <w:bookmarkStart w:id="2" w:name="_GoBack"/>
      <w:bookmarkEnd w:id="2"/>
      <w:r>
        <w:rPr>
          <w:rFonts w:hint="eastAsia"/>
          <w:b/>
          <w:bCs/>
          <w:color w:val="000000" w:themeColor="text1"/>
          <w:lang w:val="en-US" w:eastAsia="zh-CN"/>
          <w14:textFill>
            <w14:solidFill>
              <w14:schemeClr w14:val="tx1"/>
            </w14:solidFill>
          </w14:textFill>
        </w:rPr>
        <w:t>起算点不高于清单控制价送审金额的0.78%，效益收费不高于审减金额的6.8%。</w:t>
      </w:r>
    </w:p>
    <w:p>
      <w:pPr>
        <w:snapToGrid w:val="0"/>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四</w:t>
      </w:r>
      <w:r>
        <w:rPr>
          <w:rFonts w:hint="eastAsia" w:ascii="宋体" w:hAnsi="宋体"/>
          <w:color w:val="000000" w:themeColor="text1"/>
          <w:sz w:val="24"/>
          <w:szCs w:val="24"/>
          <w14:textFill>
            <w14:solidFill>
              <w14:schemeClr w14:val="tx1"/>
            </w14:solidFill>
          </w14:textFill>
        </w:rPr>
        <w:t>、项目评分标准</w:t>
      </w:r>
    </w:p>
    <w:tbl>
      <w:tblPr>
        <w:tblStyle w:val="46"/>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128"/>
        <w:gridCol w:w="693"/>
        <w:gridCol w:w="5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150" w:type="dxa"/>
            <w:vAlign w:val="center"/>
          </w:tcPr>
          <w:p>
            <w:pPr>
              <w:spacing w:line="240" w:lineRule="auto"/>
              <w:jc w:val="both"/>
              <w:rPr>
                <w:rFonts w:hint="eastAsia" w:ascii="宋体" w:hAnsi="宋体" w:eastAsia="宋体" w:cs="宋体"/>
                <w:b/>
                <w:bCs/>
                <w:sz w:val="21"/>
                <w:szCs w:val="21"/>
              </w:rPr>
            </w:pPr>
            <w:r>
              <w:rPr>
                <w:rFonts w:hint="eastAsia" w:ascii="宋体" w:hAnsi="宋体" w:eastAsia="宋体" w:cs="宋体"/>
                <w:b/>
                <w:bCs/>
                <w:sz w:val="21"/>
                <w:szCs w:val="21"/>
              </w:rPr>
              <w:t>内容</w:t>
            </w:r>
          </w:p>
        </w:tc>
        <w:tc>
          <w:tcPr>
            <w:tcW w:w="1128" w:type="dxa"/>
            <w:vAlign w:val="center"/>
          </w:tcPr>
          <w:p>
            <w:pPr>
              <w:spacing w:line="240" w:lineRule="auto"/>
              <w:jc w:val="both"/>
              <w:rPr>
                <w:rFonts w:hint="eastAsia" w:ascii="宋体" w:hAnsi="宋体" w:eastAsia="宋体" w:cs="宋体"/>
                <w:b/>
                <w:bCs/>
                <w:sz w:val="21"/>
                <w:szCs w:val="21"/>
              </w:rPr>
            </w:pPr>
            <w:r>
              <w:rPr>
                <w:rFonts w:hint="eastAsia" w:ascii="宋体" w:hAnsi="宋体" w:eastAsia="宋体" w:cs="宋体"/>
                <w:b/>
                <w:bCs/>
                <w:sz w:val="21"/>
                <w:szCs w:val="21"/>
              </w:rPr>
              <w:t>评分内容</w:t>
            </w:r>
          </w:p>
        </w:tc>
        <w:tc>
          <w:tcPr>
            <w:tcW w:w="693" w:type="dxa"/>
            <w:vAlign w:val="center"/>
          </w:tcPr>
          <w:p>
            <w:pPr>
              <w:spacing w:line="240" w:lineRule="auto"/>
              <w:jc w:val="both"/>
              <w:rPr>
                <w:rFonts w:hint="eastAsia" w:ascii="宋体" w:hAnsi="宋体" w:eastAsia="宋体" w:cs="宋体"/>
                <w:b/>
                <w:bCs/>
                <w:sz w:val="21"/>
                <w:szCs w:val="21"/>
              </w:rPr>
            </w:pPr>
            <w:r>
              <w:rPr>
                <w:rFonts w:hint="eastAsia" w:ascii="宋体" w:hAnsi="宋体" w:eastAsia="宋体" w:cs="宋体"/>
                <w:b/>
                <w:bCs/>
                <w:sz w:val="21"/>
                <w:szCs w:val="21"/>
              </w:rPr>
              <w:t>分值</w:t>
            </w:r>
          </w:p>
        </w:tc>
        <w:tc>
          <w:tcPr>
            <w:tcW w:w="5691" w:type="dxa"/>
            <w:vAlign w:val="center"/>
          </w:tcPr>
          <w:p>
            <w:pPr>
              <w:spacing w:line="240" w:lineRule="auto"/>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50"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sz w:val="21"/>
                <w:szCs w:val="21"/>
              </w:rPr>
            </w:pPr>
            <w:r>
              <w:rPr>
                <w:rFonts w:hint="eastAsia" w:ascii="宋体" w:hAnsi="宋体" w:eastAsia="宋体" w:cs="宋体"/>
                <w:sz w:val="21"/>
                <w:szCs w:val="21"/>
              </w:rPr>
              <w:t>价格部分（</w:t>
            </w:r>
            <w:r>
              <w:rPr>
                <w:rFonts w:hint="eastAsia" w:ascii="宋体" w:hAnsi="宋体" w:eastAsia="宋体" w:cs="宋体"/>
                <w:sz w:val="21"/>
                <w:szCs w:val="21"/>
                <w:lang w:val="en-US" w:eastAsia="zh-CN"/>
              </w:rPr>
              <w:t>1</w:t>
            </w:r>
            <w:r>
              <w:rPr>
                <w:rFonts w:hint="eastAsia" w:ascii="宋体" w:hAnsi="宋体" w:eastAsia="宋体" w:cs="宋体"/>
                <w:sz w:val="21"/>
                <w:szCs w:val="21"/>
              </w:rPr>
              <w:t>0分）</w:t>
            </w:r>
          </w:p>
        </w:tc>
        <w:tc>
          <w:tcPr>
            <w:tcW w:w="1128"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sz w:val="21"/>
                <w:szCs w:val="21"/>
              </w:rPr>
            </w:pPr>
            <w:r>
              <w:rPr>
                <w:rFonts w:hint="eastAsia" w:ascii="宋体" w:hAnsi="宋体" w:eastAsia="宋体" w:cs="宋体"/>
                <w:sz w:val="21"/>
                <w:szCs w:val="21"/>
              </w:rPr>
              <w:t>评分价格</w:t>
            </w:r>
          </w:p>
        </w:tc>
        <w:tc>
          <w:tcPr>
            <w:tcW w:w="693"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10</w:t>
            </w:r>
          </w:p>
        </w:tc>
        <w:tc>
          <w:tcPr>
            <w:tcW w:w="5691"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sz w:val="21"/>
                <w:szCs w:val="21"/>
              </w:rPr>
            </w:pPr>
            <w:r>
              <w:rPr>
                <w:rFonts w:hint="eastAsia" w:ascii="宋体" w:hAnsi="宋体" w:eastAsia="宋体" w:cs="宋体"/>
                <w:sz w:val="21"/>
                <w:szCs w:val="21"/>
              </w:rPr>
              <w:t>满足遴选文件要求且投标价格最低的投标报价为评标基准价，其价格分为满分。其他投标人的价格分统一按照下列公式计算：投标报价得分＝（评标基准价/投标报价）×</w:t>
            </w:r>
            <w:r>
              <w:rPr>
                <w:rFonts w:hint="eastAsia" w:ascii="宋体" w:hAnsi="宋体" w:eastAsia="宋体" w:cs="宋体"/>
                <w:sz w:val="21"/>
                <w:szCs w:val="21"/>
                <w:lang w:val="en-US" w:eastAsia="zh-CN"/>
              </w:rPr>
              <w:t>1</w:t>
            </w:r>
            <w:r>
              <w:rPr>
                <w:rFonts w:hint="eastAsia" w:ascii="宋体" w:hAnsi="宋体" w:eastAsia="宋体" w:cs="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150"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sz w:val="21"/>
                <w:szCs w:val="21"/>
              </w:rPr>
            </w:pPr>
            <w:r>
              <w:rPr>
                <w:rFonts w:hint="eastAsia" w:ascii="宋体" w:hAnsi="宋体" w:eastAsia="宋体" w:cs="宋体"/>
                <w:sz w:val="21"/>
                <w:szCs w:val="21"/>
              </w:rPr>
              <w:t>商务部分（15分）</w:t>
            </w:r>
          </w:p>
        </w:tc>
        <w:tc>
          <w:tcPr>
            <w:tcW w:w="1128" w:type="dxa"/>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sz w:val="21"/>
                <w:szCs w:val="21"/>
              </w:rPr>
            </w:pPr>
            <w:r>
              <w:rPr>
                <w:rFonts w:hint="eastAsia" w:ascii="宋体" w:hAnsi="宋体" w:eastAsia="宋体" w:cs="宋体"/>
                <w:sz w:val="21"/>
                <w:szCs w:val="21"/>
              </w:rPr>
              <w:t>同类项目业绩</w:t>
            </w:r>
          </w:p>
        </w:tc>
        <w:tc>
          <w:tcPr>
            <w:tcW w:w="693"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p>
        </w:tc>
        <w:tc>
          <w:tcPr>
            <w:tcW w:w="5691" w:type="dxa"/>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根据投标人提供近三年同类</w:t>
            </w:r>
            <w:r>
              <w:rPr>
                <w:rFonts w:hint="eastAsia" w:ascii="宋体" w:hAnsi="宋体" w:eastAsia="宋体" w:cs="宋体"/>
                <w:sz w:val="21"/>
                <w:szCs w:val="21"/>
                <w:lang w:eastAsia="zh-CN"/>
              </w:rPr>
              <w:t>（医疗机构）</w:t>
            </w:r>
            <w:r>
              <w:rPr>
                <w:rFonts w:hint="eastAsia" w:ascii="宋体" w:hAnsi="宋体" w:eastAsia="宋体" w:cs="宋体"/>
                <w:sz w:val="21"/>
                <w:szCs w:val="21"/>
              </w:rPr>
              <w:t>业绩进行打分，每有1个得3分，最高得9分。</w:t>
            </w:r>
          </w:p>
          <w:p>
            <w:pPr>
              <w:keepNext w:val="0"/>
              <w:keepLines w:val="0"/>
              <w:pageBreakBefore w:val="0"/>
              <w:kinsoku/>
              <w:wordWrap/>
              <w:overflowPunct/>
              <w:topLinePunct w:val="0"/>
              <w:autoSpaceDE/>
              <w:autoSpaceDN/>
              <w:bidi w:val="0"/>
              <w:adjustRightInd/>
              <w:snapToGrid/>
              <w:spacing w:line="240" w:lineRule="exact"/>
              <w:ind w:firstLine="422" w:firstLineChars="200"/>
              <w:jc w:val="left"/>
              <w:rPr>
                <w:rFonts w:hint="eastAsia" w:ascii="宋体" w:hAnsi="宋体" w:eastAsia="宋体" w:cs="宋体"/>
                <w:sz w:val="21"/>
                <w:szCs w:val="21"/>
              </w:rPr>
            </w:pPr>
            <w:r>
              <w:rPr>
                <w:rFonts w:hint="eastAsia" w:ascii="宋体" w:hAnsi="宋体" w:eastAsia="宋体" w:cs="宋体"/>
                <w:b/>
                <w:bCs/>
                <w:kern w:val="0"/>
                <w:sz w:val="21"/>
                <w:szCs w:val="21"/>
              </w:rPr>
              <w:t>注：投标人须提供合同首页、主要内容页、签字盖章页等并加盖单位公章。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150" w:type="dxa"/>
            <w:vMerge w:val="continue"/>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rPr>
            </w:pPr>
          </w:p>
        </w:tc>
        <w:tc>
          <w:tcPr>
            <w:tcW w:w="1128"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sz w:val="21"/>
                <w:szCs w:val="21"/>
              </w:rPr>
            </w:pPr>
            <w:r>
              <w:rPr>
                <w:rFonts w:hint="eastAsia" w:ascii="宋体" w:hAnsi="宋体" w:eastAsia="宋体" w:cs="宋体"/>
                <w:sz w:val="21"/>
                <w:szCs w:val="21"/>
              </w:rPr>
              <w:t>资质认证</w:t>
            </w:r>
          </w:p>
        </w:tc>
        <w:tc>
          <w:tcPr>
            <w:tcW w:w="693"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5691" w:type="dxa"/>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资质认证：根据不同服务作业类型提供相应要求的资质证书复印件,每提供一个有效期内证书得3分，满分6分。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150"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sz w:val="21"/>
                <w:szCs w:val="21"/>
              </w:rPr>
            </w:pPr>
            <w:r>
              <w:rPr>
                <w:rFonts w:hint="eastAsia" w:ascii="宋体" w:hAnsi="宋体" w:eastAsia="宋体" w:cs="宋体"/>
                <w:sz w:val="21"/>
                <w:szCs w:val="21"/>
              </w:rPr>
              <w:t>技术部分（</w:t>
            </w:r>
            <w:r>
              <w:rPr>
                <w:rFonts w:hint="eastAsia" w:ascii="宋体" w:hAnsi="宋体" w:eastAsia="宋体" w:cs="宋体"/>
                <w:sz w:val="21"/>
                <w:szCs w:val="21"/>
                <w:lang w:val="en-US" w:eastAsia="zh-CN"/>
              </w:rPr>
              <w:t>35</w:t>
            </w:r>
            <w:r>
              <w:rPr>
                <w:rFonts w:hint="eastAsia" w:ascii="宋体" w:hAnsi="宋体" w:eastAsia="宋体" w:cs="宋体"/>
                <w:sz w:val="21"/>
                <w:szCs w:val="21"/>
              </w:rPr>
              <w:t>分）</w:t>
            </w:r>
          </w:p>
        </w:tc>
        <w:tc>
          <w:tcPr>
            <w:tcW w:w="1128"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sz w:val="21"/>
                <w:szCs w:val="21"/>
              </w:rPr>
            </w:pPr>
            <w:r>
              <w:rPr>
                <w:rFonts w:hint="eastAsia" w:ascii="宋体" w:hAnsi="宋体" w:eastAsia="宋体" w:cs="宋体"/>
                <w:sz w:val="21"/>
                <w:szCs w:val="21"/>
              </w:rPr>
              <w:t>需求响应</w:t>
            </w:r>
          </w:p>
        </w:tc>
        <w:tc>
          <w:tcPr>
            <w:tcW w:w="693"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5691"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1.完全满足需求文件中</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二、项目实施要求</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要求，具体参数要求的得满分35分。</w:t>
            </w:r>
          </w:p>
          <w:p>
            <w:pPr>
              <w:keepNext w:val="0"/>
              <w:keepLines w:val="0"/>
              <w:pageBreakBefore w:val="0"/>
              <w:numPr>
                <w:ilvl w:val="0"/>
                <w:numId w:val="0"/>
              </w:numPr>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2.需求文件中，带“★”号标记的条款(共计1条)为实质性要求，若不满足则投标无效。</w:t>
            </w:r>
          </w:p>
          <w:p>
            <w:pPr>
              <w:keepNext w:val="0"/>
              <w:keepLines w:val="0"/>
              <w:pageBreakBefore w:val="0"/>
              <w:numPr>
                <w:ilvl w:val="0"/>
                <w:numId w:val="0"/>
              </w:numPr>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3.需求文件中，带“#”号标记的条款(共计2条)为标准要求，负偏离扣10分。</w:t>
            </w:r>
          </w:p>
          <w:p>
            <w:pPr>
              <w:keepNext w:val="0"/>
              <w:keepLines w:val="0"/>
              <w:pageBreakBefore w:val="0"/>
              <w:numPr>
                <w:ilvl w:val="0"/>
                <w:numId w:val="0"/>
              </w:numPr>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4.需求文件中，一般要求(共计3条)负偏离扣5分，最低扣至0分。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0"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sz w:val="21"/>
                <w:szCs w:val="21"/>
              </w:rPr>
            </w:pPr>
            <w:r>
              <w:rPr>
                <w:rFonts w:hint="eastAsia" w:ascii="宋体" w:hAnsi="宋体" w:eastAsia="宋体" w:cs="宋体"/>
                <w:sz w:val="21"/>
                <w:szCs w:val="21"/>
              </w:rPr>
              <w:t>服务部分（</w:t>
            </w:r>
            <w:r>
              <w:rPr>
                <w:rFonts w:hint="eastAsia" w:ascii="宋体" w:hAnsi="宋体" w:eastAsia="宋体" w:cs="宋体"/>
                <w:sz w:val="21"/>
                <w:szCs w:val="21"/>
                <w:lang w:val="en-US" w:eastAsia="zh-CN"/>
              </w:rPr>
              <w:t>40</w:t>
            </w:r>
            <w:r>
              <w:rPr>
                <w:rFonts w:hint="eastAsia" w:ascii="宋体" w:hAnsi="宋体" w:eastAsia="宋体" w:cs="宋体"/>
                <w:sz w:val="21"/>
                <w:szCs w:val="21"/>
              </w:rPr>
              <w:t>分）</w:t>
            </w:r>
          </w:p>
        </w:tc>
        <w:tc>
          <w:tcPr>
            <w:tcW w:w="1128"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实施方案</w:t>
            </w:r>
          </w:p>
        </w:tc>
        <w:tc>
          <w:tcPr>
            <w:tcW w:w="693"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w:t>
            </w:r>
          </w:p>
        </w:tc>
        <w:tc>
          <w:tcPr>
            <w:tcW w:w="56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根据投标人针对本项目提供的实施方案的全面性、专业性、可操作性等方面进行综合评价，包括但不限于：①项目实施管理计划及具体实施内容；②实施进度控制及人员合理配置；③项目运行方案；④质量保障方案及风险管理；⑤内部管理制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内容进行了详细的论述且满足遴选需求，方案优秀的得20分；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内容进行了较为详细的论述且较为满足遴选需求，方案良好的得15分；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内容虽阐述但未贴合项目实际情况或内容未包括具体实施细节及措施得10分；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内容未进行阐述或不满足遴选需求得0分。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0" w:type="dxa"/>
            <w:vMerge w:val="continue"/>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rPr>
            </w:pPr>
          </w:p>
        </w:tc>
        <w:tc>
          <w:tcPr>
            <w:tcW w:w="1128"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sz w:val="21"/>
                <w:szCs w:val="21"/>
                <w:lang w:eastAsia="zh-CN"/>
              </w:rPr>
            </w:pPr>
            <w:r>
              <w:rPr>
                <w:rFonts w:hint="eastAsia" w:ascii="宋体" w:hAnsi="宋体" w:eastAsia="宋体" w:cs="宋体"/>
                <w:sz w:val="21"/>
                <w:szCs w:val="21"/>
              </w:rPr>
              <w:t>服务</w:t>
            </w:r>
            <w:r>
              <w:rPr>
                <w:rFonts w:hint="eastAsia" w:ascii="宋体" w:hAnsi="宋体" w:eastAsia="宋体" w:cs="宋体"/>
                <w:sz w:val="21"/>
                <w:szCs w:val="21"/>
                <w:lang w:eastAsia="zh-CN"/>
              </w:rPr>
              <w:t>方案</w:t>
            </w:r>
          </w:p>
        </w:tc>
        <w:tc>
          <w:tcPr>
            <w:tcW w:w="693"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宋体" w:hAnsi="宋体" w:eastAsia="宋体" w:cs="宋体"/>
                <w:sz w:val="21"/>
                <w:szCs w:val="21"/>
                <w:lang w:val="en-US"/>
              </w:rPr>
            </w:pPr>
            <w:r>
              <w:rPr>
                <w:rFonts w:hint="eastAsia" w:ascii="宋体" w:hAnsi="宋体" w:eastAsia="宋体" w:cs="宋体"/>
                <w:sz w:val="21"/>
                <w:szCs w:val="21"/>
                <w:lang w:val="en-US" w:eastAsia="zh-CN"/>
              </w:rPr>
              <w:t>20</w:t>
            </w:r>
          </w:p>
        </w:tc>
        <w:tc>
          <w:tcPr>
            <w:tcW w:w="5691" w:type="dxa"/>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1.投标人针对本项目提供的服务方案进行综合评价，包括但不限于：响应时间和服务方式、②应急预案及质量保障方案、③</w:t>
            </w:r>
            <w:r>
              <w:rPr>
                <w:rFonts w:hint="eastAsia" w:ascii="宋体" w:hAnsi="宋体" w:eastAsia="宋体" w:cs="宋体"/>
                <w:sz w:val="21"/>
                <w:szCs w:val="21"/>
                <w:lang w:eastAsia="zh-CN"/>
              </w:rPr>
              <w:t>专业</w:t>
            </w:r>
            <w:r>
              <w:rPr>
                <w:rFonts w:hint="eastAsia" w:ascii="宋体" w:hAnsi="宋体" w:eastAsia="宋体" w:cs="宋体"/>
                <w:sz w:val="21"/>
                <w:szCs w:val="21"/>
              </w:rPr>
              <w:t>技术支持及</w:t>
            </w:r>
            <w:r>
              <w:rPr>
                <w:rFonts w:hint="eastAsia"/>
                <w:color w:val="000000" w:themeColor="text1"/>
                <w:lang w:val="en-US" w:eastAsia="zh-CN"/>
                <w14:textFill>
                  <w14:solidFill>
                    <w14:schemeClr w14:val="tx1"/>
                  </w14:solidFill>
                </w14:textFill>
              </w:rPr>
              <w:t>配合医院工程类管理业务内部控制的需要等</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根据投标人提供人员配备方案【管理人员综合素质、团队成员（包括但不限于团队人数、人员工作经验、人员素质等）、配备合理性、工作职责、人员稳定性保障措施（包括但不限于岗位安排、技术培训、内部管理等）】的全面性、专业性、可操作性等方面进行综合评价。</w:t>
            </w:r>
          </w:p>
          <w:p>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3.根据投标人提供的服务响应时间及质量保障措施，后续服务承诺，接管方案或退场方案等方面进行综合评价。</w:t>
            </w:r>
          </w:p>
          <w:p>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服务方案完整全面，安排合理可行，响应迅速，得</w:t>
            </w:r>
            <w:r>
              <w:rPr>
                <w:rFonts w:hint="eastAsia" w:ascii="宋体" w:hAnsi="宋体" w:eastAsia="宋体" w:cs="宋体"/>
                <w:sz w:val="21"/>
                <w:szCs w:val="21"/>
                <w:lang w:val="en-US" w:eastAsia="zh-CN"/>
              </w:rPr>
              <w:t>2</w:t>
            </w:r>
            <w:r>
              <w:rPr>
                <w:rFonts w:hint="eastAsia" w:ascii="宋体" w:hAnsi="宋体" w:eastAsia="宋体" w:cs="宋体"/>
                <w:sz w:val="21"/>
                <w:szCs w:val="21"/>
              </w:rPr>
              <w:t>0分；</w:t>
            </w:r>
          </w:p>
          <w:p>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服务方案较完整，安排基本合理，响应及时，得</w:t>
            </w:r>
            <w:r>
              <w:rPr>
                <w:rFonts w:hint="eastAsia" w:ascii="宋体" w:hAnsi="宋体" w:eastAsia="宋体" w:cs="宋体"/>
                <w:sz w:val="21"/>
                <w:szCs w:val="21"/>
                <w:lang w:val="en-US" w:eastAsia="zh-CN"/>
              </w:rPr>
              <w:t>15</w:t>
            </w:r>
            <w:r>
              <w:rPr>
                <w:rFonts w:hint="eastAsia" w:ascii="宋体" w:hAnsi="宋体" w:eastAsia="宋体" w:cs="宋体"/>
                <w:sz w:val="21"/>
                <w:szCs w:val="21"/>
              </w:rPr>
              <w:t>分；</w:t>
            </w:r>
          </w:p>
          <w:p>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服务方案欠完整或安排欠合理、响应不及时，得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未提供的得0分。</w:t>
            </w:r>
          </w:p>
        </w:tc>
      </w:tr>
    </w:tbl>
    <w:p>
      <w:pPr>
        <w:keepNext w:val="0"/>
        <w:keepLines w:val="0"/>
        <w:pageBreakBefore w:val="0"/>
        <w:kinsoku/>
        <w:wordWrap/>
        <w:overflowPunct/>
        <w:topLinePunct w:val="0"/>
        <w:autoSpaceDE/>
        <w:autoSpaceDN/>
        <w:bidi w:val="0"/>
        <w:adjustRightInd/>
        <w:snapToGrid/>
        <w:spacing w:line="240" w:lineRule="exact"/>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Formata">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183303"/>
      <w:docPartObj>
        <w:docPartGallery w:val="autotext"/>
      </w:docPartObj>
    </w:sdtPr>
    <w:sdtContent>
      <w:p>
        <w:pPr>
          <w:pStyle w:val="29"/>
          <w:jc w:val="center"/>
        </w:pPr>
        <w:r>
          <w:fldChar w:fldCharType="begin"/>
        </w:r>
        <w:r>
          <w:instrText xml:space="preserve">PAGE   \* MERGEFORMAT</w:instrText>
        </w:r>
        <w:r>
          <w:fldChar w:fldCharType="separate"/>
        </w:r>
        <w:r>
          <w:rPr>
            <w:lang w:val="zh-CN"/>
          </w:rPr>
          <w:t>1</w:t>
        </w:r>
        <w:r>
          <w:fldChar w:fldCharType="end"/>
        </w:r>
      </w:p>
    </w:sdtContent>
  </w:sdt>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F01A5"/>
    <w:multiLevelType w:val="singleLevel"/>
    <w:tmpl w:val="01DF01A5"/>
    <w:lvl w:ilvl="0" w:tentative="0">
      <w:start w:val="1"/>
      <w:numFmt w:val="bullet"/>
      <w:pStyle w:val="155"/>
      <w:lvlText w:val=""/>
      <w:lvlJc w:val="left"/>
      <w:pPr>
        <w:tabs>
          <w:tab w:val="left" w:pos="425"/>
        </w:tabs>
        <w:ind w:left="425" w:hanging="425"/>
      </w:pPr>
      <w:rPr>
        <w:rFonts w:hint="default" w:ascii="Wingdings" w:hAnsi="Wingdings"/>
      </w:rPr>
    </w:lvl>
  </w:abstractNum>
  <w:abstractNum w:abstractNumId="1">
    <w:nsid w:val="181879E7"/>
    <w:multiLevelType w:val="singleLevel"/>
    <w:tmpl w:val="181879E7"/>
    <w:lvl w:ilvl="0" w:tentative="0">
      <w:start w:val="1"/>
      <w:numFmt w:val="decimal"/>
      <w:suff w:val="nothing"/>
      <w:lvlText w:val="（%1）"/>
      <w:lvlJc w:val="left"/>
    </w:lvl>
  </w:abstractNum>
  <w:abstractNum w:abstractNumId="2">
    <w:nsid w:val="397875F5"/>
    <w:multiLevelType w:val="singleLevel"/>
    <w:tmpl w:val="397875F5"/>
    <w:lvl w:ilvl="0" w:tentative="0">
      <w:start w:val="1"/>
      <w:numFmt w:val="bullet"/>
      <w:pStyle w:val="185"/>
      <w:lvlText w:val=""/>
      <w:lvlJc w:val="left"/>
      <w:pPr>
        <w:tabs>
          <w:tab w:val="left" w:pos="425"/>
        </w:tabs>
        <w:ind w:left="425" w:hanging="425"/>
      </w:pPr>
      <w:rPr>
        <w:rFonts w:hint="default" w:ascii="Wingdings" w:hAnsi="Wingdings"/>
      </w:rPr>
    </w:lvl>
  </w:abstractNum>
  <w:abstractNum w:abstractNumId="3">
    <w:nsid w:val="44121AA6"/>
    <w:multiLevelType w:val="multilevel"/>
    <w:tmpl w:val="44121AA6"/>
    <w:lvl w:ilvl="0" w:tentative="0">
      <w:start w:val="1"/>
      <w:numFmt w:val="decimal"/>
      <w:pStyle w:val="16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6D70F85"/>
    <w:multiLevelType w:val="multilevel"/>
    <w:tmpl w:val="66D70F85"/>
    <w:lvl w:ilvl="0" w:tentative="0">
      <w:start w:val="1"/>
      <w:numFmt w:val="decimal"/>
      <w:pStyle w:val="120"/>
      <w:suff w:val="nothing"/>
      <w:lvlText w:val="%1、"/>
      <w:lvlJc w:val="left"/>
      <w:pPr>
        <w:ind w:left="426" w:firstLine="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A480B2F"/>
    <w:multiLevelType w:val="multilevel"/>
    <w:tmpl w:val="6A480B2F"/>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3697"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6">
    <w:nsid w:val="731D7D93"/>
    <w:multiLevelType w:val="multilevel"/>
    <w:tmpl w:val="731D7D93"/>
    <w:lvl w:ilvl="0" w:tentative="0">
      <w:start w:val="1"/>
      <w:numFmt w:val="decimal"/>
      <w:pStyle w:val="175"/>
      <w:lvlText w:val="（%1）"/>
      <w:lvlJc w:val="left"/>
      <w:pPr>
        <w:ind w:left="840" w:hanging="420"/>
      </w:pPr>
      <w:rPr>
        <w:rFonts w:ascii="宋体" w:hAnsi="宋体" w:eastAsia="宋体" w:cs="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7BEB3DD0"/>
    <w:multiLevelType w:val="multilevel"/>
    <w:tmpl w:val="7BEB3DD0"/>
    <w:lvl w:ilvl="0" w:tentative="0">
      <w:start w:val="1"/>
      <w:numFmt w:val="bullet"/>
      <w:pStyle w:val="112"/>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5"/>
  </w:num>
  <w:num w:numId="2">
    <w:abstractNumId w:val="7"/>
  </w:num>
  <w:num w:numId="3">
    <w:abstractNumId w:val="4"/>
  </w:num>
  <w:num w:numId="4">
    <w:abstractNumId w:val="0"/>
  </w:num>
  <w:num w:numId="5">
    <w:abstractNumId w:val="3"/>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D0"/>
    <w:rsid w:val="000C6477"/>
    <w:rsid w:val="001441CE"/>
    <w:rsid w:val="0046200E"/>
    <w:rsid w:val="00463B7A"/>
    <w:rsid w:val="00474A3F"/>
    <w:rsid w:val="004803E4"/>
    <w:rsid w:val="005674D0"/>
    <w:rsid w:val="00705D86"/>
    <w:rsid w:val="00793045"/>
    <w:rsid w:val="00A930AD"/>
    <w:rsid w:val="00F43E1A"/>
    <w:rsid w:val="03D8033D"/>
    <w:rsid w:val="041A4A12"/>
    <w:rsid w:val="0C770B80"/>
    <w:rsid w:val="144B59E3"/>
    <w:rsid w:val="1B8940EC"/>
    <w:rsid w:val="1CBB5C21"/>
    <w:rsid w:val="1CDD01BB"/>
    <w:rsid w:val="1EF50649"/>
    <w:rsid w:val="2F816399"/>
    <w:rsid w:val="31586DDC"/>
    <w:rsid w:val="387D5CBB"/>
    <w:rsid w:val="3CE7091B"/>
    <w:rsid w:val="418875E9"/>
    <w:rsid w:val="424414F5"/>
    <w:rsid w:val="43A152D5"/>
    <w:rsid w:val="44D504F3"/>
    <w:rsid w:val="4D435206"/>
    <w:rsid w:val="5E7F475F"/>
    <w:rsid w:val="60A03C58"/>
    <w:rsid w:val="64C6750A"/>
    <w:rsid w:val="66D359B7"/>
    <w:rsid w:val="6AD04AAF"/>
    <w:rsid w:val="6D362BB3"/>
    <w:rsid w:val="6D797FD0"/>
    <w:rsid w:val="7A971443"/>
    <w:rsid w:val="7D5C3D38"/>
    <w:rsid w:val="7FCD3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4"/>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55"/>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6"/>
    <w:unhideWhenUsed/>
    <w:qFormat/>
    <w:uiPriority w:val="0"/>
    <w:pPr>
      <w:keepNext/>
      <w:keepLines/>
      <w:numPr>
        <w:ilvl w:val="2"/>
        <w:numId w:val="1"/>
      </w:numPr>
      <w:spacing w:before="260" w:after="260" w:line="416" w:lineRule="auto"/>
      <w:ind w:left="720"/>
      <w:outlineLvl w:val="2"/>
    </w:pPr>
    <w:rPr>
      <w:b/>
      <w:bCs/>
      <w:sz w:val="32"/>
      <w:szCs w:val="32"/>
    </w:rPr>
  </w:style>
  <w:style w:type="paragraph" w:styleId="5">
    <w:name w:val="heading 4"/>
    <w:basedOn w:val="1"/>
    <w:next w:val="1"/>
    <w:link w:val="57"/>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8"/>
    <w:qFormat/>
    <w:uiPriority w:val="0"/>
    <w:pPr>
      <w:numPr>
        <w:ilvl w:val="4"/>
        <w:numId w:val="1"/>
      </w:numPr>
      <w:spacing w:before="120" w:after="120" w:line="360" w:lineRule="auto"/>
      <w:outlineLvl w:val="4"/>
    </w:pPr>
    <w:rPr>
      <w:rFonts w:ascii="宋体" w:hAnsi="宋体" w:eastAsia="宋体" w:cs="Times New Roman"/>
      <w:b/>
      <w:bCs/>
      <w:sz w:val="24"/>
      <w:szCs w:val="28"/>
    </w:rPr>
  </w:style>
  <w:style w:type="paragraph" w:styleId="7">
    <w:name w:val="heading 6"/>
    <w:basedOn w:val="1"/>
    <w:next w:val="1"/>
    <w:link w:val="59"/>
    <w:qFormat/>
    <w:uiPriority w:val="0"/>
    <w:pPr>
      <w:numPr>
        <w:ilvl w:val="5"/>
        <w:numId w:val="1"/>
      </w:numPr>
      <w:spacing w:before="120" w:after="120" w:line="360" w:lineRule="auto"/>
      <w:ind w:left="1151" w:hanging="1151"/>
      <w:outlineLvl w:val="5"/>
    </w:pPr>
    <w:rPr>
      <w:rFonts w:ascii="宋体" w:hAnsi="宋体" w:eastAsia="宋体" w:cs="Times New Roman"/>
      <w:b/>
      <w:sz w:val="24"/>
      <w:szCs w:val="24"/>
    </w:rPr>
  </w:style>
  <w:style w:type="paragraph" w:styleId="8">
    <w:name w:val="heading 7"/>
    <w:basedOn w:val="1"/>
    <w:next w:val="1"/>
    <w:link w:val="60"/>
    <w:qFormat/>
    <w:uiPriority w:val="0"/>
    <w:pPr>
      <w:keepNext/>
      <w:numPr>
        <w:ilvl w:val="6"/>
        <w:numId w:val="1"/>
      </w:numPr>
      <w:tabs>
        <w:tab w:val="left" w:pos="2520"/>
      </w:tabs>
      <w:spacing w:before="120" w:after="120" w:line="360" w:lineRule="auto"/>
      <w:ind w:firstLine="200" w:firstLineChars="200"/>
      <w:jc w:val="left"/>
      <w:outlineLvl w:val="6"/>
    </w:pPr>
    <w:rPr>
      <w:rFonts w:ascii="宋体" w:hAnsi="Calibri" w:eastAsia="黑体" w:cs="Times New Roman"/>
      <w:b/>
      <w:sz w:val="24"/>
      <w:szCs w:val="20"/>
    </w:rPr>
  </w:style>
  <w:style w:type="paragraph" w:styleId="9">
    <w:name w:val="heading 8"/>
    <w:basedOn w:val="1"/>
    <w:next w:val="1"/>
    <w:link w:val="61"/>
    <w:qFormat/>
    <w:uiPriority w:val="0"/>
    <w:pPr>
      <w:keepNext/>
      <w:keepLines/>
      <w:numPr>
        <w:ilvl w:val="7"/>
        <w:numId w:val="1"/>
      </w:numPr>
      <w:tabs>
        <w:tab w:val="left" w:pos="2880"/>
      </w:tabs>
      <w:spacing w:before="240" w:after="64" w:line="320" w:lineRule="auto"/>
      <w:ind w:firstLine="200" w:firstLineChars="200"/>
      <w:outlineLvl w:val="7"/>
    </w:pPr>
    <w:rPr>
      <w:rFonts w:ascii="宋体" w:hAnsi="Calibri" w:eastAsia="黑体" w:cs="Times New Roman"/>
      <w:sz w:val="24"/>
      <w:szCs w:val="24"/>
    </w:rPr>
  </w:style>
  <w:style w:type="paragraph" w:styleId="10">
    <w:name w:val="heading 9"/>
    <w:basedOn w:val="1"/>
    <w:next w:val="1"/>
    <w:link w:val="62"/>
    <w:qFormat/>
    <w:uiPriority w:val="0"/>
    <w:pPr>
      <w:keepNext/>
      <w:keepLines/>
      <w:numPr>
        <w:ilvl w:val="8"/>
        <w:numId w:val="1"/>
      </w:numPr>
      <w:tabs>
        <w:tab w:val="left" w:pos="2880"/>
      </w:tabs>
      <w:spacing w:before="240" w:after="64" w:line="320" w:lineRule="auto"/>
      <w:ind w:firstLine="200" w:firstLineChars="200"/>
      <w:outlineLvl w:val="8"/>
    </w:pPr>
    <w:rPr>
      <w:rFonts w:ascii="宋体" w:hAnsi="Calibri" w:eastAsia="黑体" w:cs="Times New Roman"/>
      <w:sz w:val="24"/>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eastAsia="宋体" w:cs="Times New Roman"/>
      <w:szCs w:val="21"/>
    </w:rPr>
  </w:style>
  <w:style w:type="paragraph" w:styleId="12">
    <w:name w:val="Normal Indent"/>
    <w:basedOn w:val="1"/>
    <w:link w:val="53"/>
    <w:qFormat/>
    <w:uiPriority w:val="0"/>
    <w:pPr>
      <w:ind w:firstLine="420"/>
    </w:pPr>
    <w:rPr>
      <w:rFonts w:ascii="Calibri" w:hAnsi="Calibri" w:eastAsia="宋体" w:cs="Times New Roman"/>
      <w:szCs w:val="21"/>
    </w:rPr>
  </w:style>
  <w:style w:type="paragraph" w:styleId="13">
    <w:name w:val="List Bullet"/>
    <w:basedOn w:val="1"/>
    <w:next w:val="14"/>
    <w:qFormat/>
    <w:uiPriority w:val="0"/>
    <w:pPr>
      <w:keepLines/>
      <w:adjustRightInd w:val="0"/>
      <w:spacing w:before="93" w:beforeLines="30" w:after="62" w:afterLines="20" w:line="288" w:lineRule="auto"/>
      <w:ind w:left="420"/>
    </w:pPr>
    <w:rPr>
      <w:rFonts w:ascii="宋体" w:hAnsi="Calibri" w:eastAsia="宋体" w:cs="Times New Roman"/>
      <w:sz w:val="24"/>
      <w:szCs w:val="24"/>
    </w:rPr>
  </w:style>
  <w:style w:type="paragraph" w:styleId="14">
    <w:name w:val="Body Text First Indent"/>
    <w:basedOn w:val="15"/>
    <w:link w:val="74"/>
    <w:qFormat/>
    <w:uiPriority w:val="0"/>
    <w:pPr>
      <w:autoSpaceDE w:val="0"/>
      <w:autoSpaceDN w:val="0"/>
      <w:adjustRightInd w:val="0"/>
      <w:ind w:firstLine="420"/>
    </w:pPr>
    <w:rPr>
      <w:rFonts w:ascii="宋体"/>
      <w:kern w:val="0"/>
    </w:rPr>
  </w:style>
  <w:style w:type="paragraph" w:styleId="15">
    <w:name w:val="Body Text"/>
    <w:basedOn w:val="1"/>
    <w:link w:val="73"/>
    <w:unhideWhenUsed/>
    <w:qFormat/>
    <w:uiPriority w:val="0"/>
    <w:pPr>
      <w:spacing w:after="120"/>
    </w:pPr>
    <w:rPr>
      <w:rFonts w:ascii="Calibri" w:hAnsi="Calibri" w:eastAsia="宋体" w:cs="Times New Roman"/>
      <w:szCs w:val="21"/>
    </w:rPr>
  </w:style>
  <w:style w:type="paragraph" w:styleId="16">
    <w:name w:val="Document Map"/>
    <w:basedOn w:val="1"/>
    <w:link w:val="75"/>
    <w:semiHidden/>
    <w:qFormat/>
    <w:uiPriority w:val="0"/>
    <w:pPr>
      <w:shd w:val="clear" w:color="auto" w:fill="000080"/>
    </w:pPr>
    <w:rPr>
      <w:rFonts w:ascii="Calibri" w:hAnsi="Calibri" w:eastAsia="宋体" w:cs="Times New Roman"/>
      <w:szCs w:val="21"/>
    </w:rPr>
  </w:style>
  <w:style w:type="paragraph" w:styleId="17">
    <w:name w:val="annotation text"/>
    <w:basedOn w:val="1"/>
    <w:link w:val="76"/>
    <w:qFormat/>
    <w:uiPriority w:val="0"/>
    <w:pPr>
      <w:jc w:val="left"/>
    </w:pPr>
    <w:rPr>
      <w:rFonts w:ascii="Calibri" w:hAnsi="Calibri" w:eastAsia="宋体" w:cs="Times New Roman"/>
      <w:szCs w:val="21"/>
    </w:rPr>
  </w:style>
  <w:style w:type="paragraph" w:styleId="18">
    <w:name w:val="Body Text 3"/>
    <w:basedOn w:val="1"/>
    <w:link w:val="77"/>
    <w:qFormat/>
    <w:uiPriority w:val="0"/>
    <w:pPr>
      <w:widowControl/>
      <w:jc w:val="left"/>
    </w:pPr>
    <w:rPr>
      <w:rFonts w:ascii="Calibri" w:hAnsi="宋体" w:eastAsia="宋体" w:cs="Times New Roman"/>
      <w:color w:val="0000FF"/>
      <w:szCs w:val="21"/>
    </w:rPr>
  </w:style>
  <w:style w:type="paragraph" w:styleId="19">
    <w:name w:val="Body Text Indent"/>
    <w:basedOn w:val="1"/>
    <w:link w:val="78"/>
    <w:qFormat/>
    <w:uiPriority w:val="0"/>
    <w:pPr>
      <w:tabs>
        <w:tab w:val="left" w:pos="8640"/>
      </w:tabs>
      <w:ind w:left="1365"/>
    </w:pPr>
    <w:rPr>
      <w:rFonts w:ascii="Calibri" w:hAnsi="Calibri" w:eastAsia="宋体" w:cs="Times New Roman"/>
      <w:szCs w:val="21"/>
    </w:rPr>
  </w:style>
  <w:style w:type="paragraph" w:styleId="20">
    <w:name w:val="Block Text"/>
    <w:basedOn w:val="1"/>
    <w:qFormat/>
    <w:uiPriority w:val="0"/>
    <w:pPr>
      <w:spacing w:line="400" w:lineRule="atLeast"/>
      <w:ind w:left="-76" w:right="-69" w:rightChars="-33"/>
      <w:jc w:val="left"/>
    </w:pPr>
    <w:rPr>
      <w:rFonts w:ascii="宋体" w:hAnsi="宋体" w:eastAsia="宋体" w:cs="Times New Roman"/>
      <w:color w:val="FF0000"/>
      <w:sz w:val="24"/>
      <w:szCs w:val="21"/>
    </w:rPr>
  </w:style>
  <w:style w:type="paragraph" w:styleId="21">
    <w:name w:val="List Bullet 2"/>
    <w:basedOn w:val="1"/>
    <w:qFormat/>
    <w:uiPriority w:val="0"/>
    <w:pPr>
      <w:tabs>
        <w:tab w:val="left" w:pos="720"/>
      </w:tabs>
      <w:ind w:left="200" w:leftChars="200" w:hanging="200" w:hangingChars="200"/>
    </w:pPr>
    <w:rPr>
      <w:rFonts w:ascii="Calibri" w:hAnsi="Calibri" w:eastAsia="宋体" w:cs="Times New Roman"/>
    </w:rPr>
  </w:style>
  <w:style w:type="paragraph" w:styleId="22">
    <w:name w:val="toc 5"/>
    <w:basedOn w:val="1"/>
    <w:next w:val="1"/>
    <w:qFormat/>
    <w:uiPriority w:val="0"/>
    <w:pPr>
      <w:ind w:left="1680" w:leftChars="800"/>
    </w:pPr>
    <w:rPr>
      <w:rFonts w:ascii="Calibri" w:hAnsi="Calibri" w:eastAsia="宋体" w:cs="Times New Roman"/>
      <w:szCs w:val="21"/>
    </w:rPr>
  </w:style>
  <w:style w:type="paragraph" w:styleId="23">
    <w:name w:val="toc 3"/>
    <w:basedOn w:val="1"/>
    <w:next w:val="1"/>
    <w:semiHidden/>
    <w:qFormat/>
    <w:uiPriority w:val="0"/>
    <w:pPr>
      <w:tabs>
        <w:tab w:val="left" w:pos="1260"/>
        <w:tab w:val="right" w:leader="dot" w:pos="8693"/>
      </w:tabs>
      <w:spacing w:line="300" w:lineRule="auto"/>
      <w:ind w:left="839"/>
    </w:pPr>
    <w:rPr>
      <w:rFonts w:ascii="宋体" w:hAnsi="Calibri" w:eastAsia="宋体" w:cs="Times New Roman"/>
      <w:b/>
      <w:sz w:val="24"/>
      <w:szCs w:val="21"/>
    </w:rPr>
  </w:style>
  <w:style w:type="paragraph" w:styleId="24">
    <w:name w:val="Plain Text"/>
    <w:basedOn w:val="1"/>
    <w:link w:val="79"/>
    <w:qFormat/>
    <w:uiPriority w:val="0"/>
    <w:rPr>
      <w:rFonts w:ascii="宋体" w:hAnsi="Courier New" w:eastAsia="宋体" w:cs="Times New Roman"/>
      <w:szCs w:val="21"/>
    </w:rPr>
  </w:style>
  <w:style w:type="paragraph" w:styleId="25">
    <w:name w:val="toc 8"/>
    <w:basedOn w:val="1"/>
    <w:next w:val="1"/>
    <w:qFormat/>
    <w:uiPriority w:val="0"/>
    <w:pPr>
      <w:ind w:left="2940" w:leftChars="1400"/>
    </w:pPr>
    <w:rPr>
      <w:rFonts w:ascii="Calibri" w:hAnsi="Calibri" w:eastAsia="宋体" w:cs="Times New Roman"/>
      <w:szCs w:val="21"/>
    </w:rPr>
  </w:style>
  <w:style w:type="paragraph" w:styleId="26">
    <w:name w:val="Date"/>
    <w:basedOn w:val="1"/>
    <w:next w:val="1"/>
    <w:link w:val="80"/>
    <w:qFormat/>
    <w:uiPriority w:val="0"/>
    <w:rPr>
      <w:rFonts w:ascii="Calibri" w:hAnsi="Calibri" w:eastAsia="宋体" w:cs="Times New Roman"/>
      <w:szCs w:val="21"/>
    </w:rPr>
  </w:style>
  <w:style w:type="paragraph" w:styleId="27">
    <w:name w:val="Body Text Indent 2"/>
    <w:basedOn w:val="1"/>
    <w:link w:val="83"/>
    <w:qFormat/>
    <w:uiPriority w:val="0"/>
    <w:pPr>
      <w:ind w:left="1260"/>
    </w:pPr>
    <w:rPr>
      <w:rFonts w:ascii="Calibri" w:hAnsi="Calibri" w:eastAsia="宋体" w:cs="Times New Roman"/>
      <w:szCs w:val="21"/>
    </w:rPr>
  </w:style>
  <w:style w:type="paragraph" w:styleId="28">
    <w:name w:val="Balloon Text"/>
    <w:basedOn w:val="1"/>
    <w:link w:val="84"/>
    <w:semiHidden/>
    <w:qFormat/>
    <w:uiPriority w:val="0"/>
    <w:rPr>
      <w:rFonts w:ascii="Calibri" w:hAnsi="Calibri" w:eastAsia="宋体" w:cs="Times New Roman"/>
      <w:sz w:val="18"/>
      <w:szCs w:val="18"/>
    </w:rPr>
  </w:style>
  <w:style w:type="paragraph" w:styleId="29">
    <w:name w:val="footer"/>
    <w:basedOn w:val="1"/>
    <w:link w:val="64"/>
    <w:unhideWhenUsed/>
    <w:qFormat/>
    <w:uiPriority w:val="99"/>
    <w:pPr>
      <w:tabs>
        <w:tab w:val="center" w:pos="4153"/>
        <w:tab w:val="right" w:pos="8306"/>
      </w:tabs>
      <w:snapToGrid w:val="0"/>
      <w:jc w:val="left"/>
    </w:pPr>
    <w:rPr>
      <w:sz w:val="18"/>
      <w:szCs w:val="18"/>
    </w:rPr>
  </w:style>
  <w:style w:type="paragraph" w:styleId="30">
    <w:name w:val="header"/>
    <w:basedOn w:val="1"/>
    <w:link w:val="63"/>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rPr>
      <w:rFonts w:ascii="楷体_GB2312" w:hAnsi="Calibri" w:eastAsia="楷体_GB2312" w:cs="Times New Roman"/>
      <w:b/>
      <w:sz w:val="24"/>
      <w:szCs w:val="21"/>
    </w:rPr>
  </w:style>
  <w:style w:type="paragraph" w:styleId="32">
    <w:name w:val="toc 4"/>
    <w:basedOn w:val="1"/>
    <w:next w:val="1"/>
    <w:qFormat/>
    <w:uiPriority w:val="0"/>
    <w:pPr>
      <w:ind w:left="1260" w:leftChars="600"/>
    </w:pPr>
    <w:rPr>
      <w:rFonts w:ascii="Calibri" w:hAnsi="Calibri" w:eastAsia="宋体" w:cs="Times New Roman"/>
      <w:szCs w:val="21"/>
    </w:rPr>
  </w:style>
  <w:style w:type="paragraph" w:styleId="33">
    <w:name w:val="footnote text"/>
    <w:basedOn w:val="1"/>
    <w:link w:val="85"/>
    <w:semiHidden/>
    <w:qFormat/>
    <w:uiPriority w:val="0"/>
    <w:pPr>
      <w:snapToGrid w:val="0"/>
      <w:jc w:val="left"/>
    </w:pPr>
    <w:rPr>
      <w:rFonts w:ascii="Calibri" w:hAnsi="Calibri" w:eastAsia="宋体" w:cs="Times New Roman"/>
      <w:sz w:val="18"/>
      <w:szCs w:val="21"/>
    </w:rPr>
  </w:style>
  <w:style w:type="paragraph" w:styleId="34">
    <w:name w:val="toc 6"/>
    <w:basedOn w:val="1"/>
    <w:next w:val="1"/>
    <w:qFormat/>
    <w:uiPriority w:val="0"/>
    <w:pPr>
      <w:ind w:left="2100" w:leftChars="1000"/>
    </w:pPr>
    <w:rPr>
      <w:rFonts w:ascii="Calibri" w:hAnsi="Calibri" w:eastAsia="宋体" w:cs="Times New Roman"/>
      <w:szCs w:val="21"/>
    </w:rPr>
  </w:style>
  <w:style w:type="paragraph" w:styleId="35">
    <w:name w:val="Body Text Indent 3"/>
    <w:basedOn w:val="1"/>
    <w:link w:val="86"/>
    <w:qFormat/>
    <w:uiPriority w:val="0"/>
    <w:pPr>
      <w:widowControl/>
      <w:spacing w:before="60" w:after="60" w:line="280" w:lineRule="atLeast"/>
      <w:ind w:right="291" w:firstLine="400"/>
    </w:pPr>
    <w:rPr>
      <w:rFonts w:ascii="宋体" w:hAnsi="Calibri" w:eastAsia="宋体" w:cs="Times New Roman"/>
      <w:kern w:val="0"/>
      <w:szCs w:val="21"/>
    </w:rPr>
  </w:style>
  <w:style w:type="paragraph" w:styleId="36">
    <w:name w:val="table of figures"/>
    <w:basedOn w:val="1"/>
    <w:next w:val="1"/>
    <w:qFormat/>
    <w:uiPriority w:val="0"/>
    <w:pPr>
      <w:ind w:left="840" w:leftChars="200" w:hanging="420" w:hangingChars="200"/>
    </w:pPr>
    <w:rPr>
      <w:rFonts w:ascii="Calibri" w:hAnsi="Calibri" w:eastAsia="宋体" w:cs="Times New Roman"/>
      <w:szCs w:val="21"/>
    </w:rPr>
  </w:style>
  <w:style w:type="paragraph" w:styleId="37">
    <w:name w:val="toc 2"/>
    <w:basedOn w:val="1"/>
    <w:next w:val="1"/>
    <w:semiHidden/>
    <w:qFormat/>
    <w:uiPriority w:val="0"/>
    <w:pPr>
      <w:spacing w:line="300" w:lineRule="auto"/>
      <w:ind w:left="420"/>
    </w:pPr>
    <w:rPr>
      <w:rFonts w:ascii="Calibri" w:hAnsi="Calibri" w:eastAsia="宋体" w:cs="Times New Roman"/>
      <w:b/>
      <w:sz w:val="24"/>
      <w:szCs w:val="21"/>
    </w:rPr>
  </w:style>
  <w:style w:type="paragraph" w:styleId="38">
    <w:name w:val="toc 9"/>
    <w:basedOn w:val="1"/>
    <w:next w:val="1"/>
    <w:qFormat/>
    <w:uiPriority w:val="0"/>
    <w:pPr>
      <w:ind w:left="3360" w:leftChars="1600"/>
    </w:pPr>
    <w:rPr>
      <w:rFonts w:ascii="Calibri" w:hAnsi="Calibri" w:eastAsia="宋体" w:cs="Times New Roman"/>
      <w:szCs w:val="21"/>
    </w:rPr>
  </w:style>
  <w:style w:type="paragraph" w:styleId="39">
    <w:name w:val="Body Text 2"/>
    <w:basedOn w:val="1"/>
    <w:link w:val="87"/>
    <w:qFormat/>
    <w:uiPriority w:val="0"/>
    <w:rPr>
      <w:rFonts w:ascii="楷体_GB2312" w:hAnsi="Calibri" w:eastAsia="楷体_GB2312" w:cs="Times New Roman"/>
      <w:sz w:val="24"/>
      <w:szCs w:val="21"/>
    </w:rPr>
  </w:style>
  <w:style w:type="paragraph" w:styleId="40">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41">
    <w:name w:val="index 1"/>
    <w:basedOn w:val="1"/>
    <w:next w:val="1"/>
    <w:semiHidden/>
    <w:qFormat/>
    <w:uiPriority w:val="0"/>
    <w:rPr>
      <w:rFonts w:ascii="Calibri" w:hAnsi="Calibri" w:eastAsia="宋体" w:cs="Times New Roman"/>
      <w:szCs w:val="21"/>
    </w:rPr>
  </w:style>
  <w:style w:type="paragraph" w:styleId="42">
    <w:name w:val="Title"/>
    <w:basedOn w:val="1"/>
    <w:link w:val="88"/>
    <w:qFormat/>
    <w:uiPriority w:val="0"/>
    <w:pPr>
      <w:spacing w:before="240" w:after="60"/>
      <w:jc w:val="center"/>
      <w:outlineLvl w:val="0"/>
    </w:pPr>
    <w:rPr>
      <w:rFonts w:ascii="Arial" w:hAnsi="Arial" w:eastAsia="宋体" w:cs="Arial"/>
      <w:b/>
      <w:bCs/>
      <w:sz w:val="32"/>
      <w:szCs w:val="32"/>
    </w:rPr>
  </w:style>
  <w:style w:type="paragraph" w:styleId="43">
    <w:name w:val="annotation subject"/>
    <w:basedOn w:val="17"/>
    <w:next w:val="17"/>
    <w:link w:val="89"/>
    <w:semiHidden/>
    <w:qFormat/>
    <w:uiPriority w:val="0"/>
    <w:rPr>
      <w:b/>
      <w:bCs/>
    </w:rPr>
  </w:style>
  <w:style w:type="paragraph" w:styleId="44">
    <w:name w:val="Body Text First Indent 2"/>
    <w:basedOn w:val="19"/>
    <w:link w:val="90"/>
    <w:qFormat/>
    <w:uiPriority w:val="0"/>
    <w:pPr>
      <w:tabs>
        <w:tab w:val="clear" w:pos="8640"/>
      </w:tabs>
      <w:spacing w:after="120"/>
      <w:ind w:left="420" w:leftChars="200" w:firstLine="420" w:firstLineChars="200"/>
    </w:pPr>
  </w:style>
  <w:style w:type="table" w:styleId="46">
    <w:name w:val="Table Grid"/>
    <w:basedOn w:val="45"/>
    <w:qFormat/>
    <w:uiPriority w:val="39"/>
    <w:pPr>
      <w:widowControl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Hyperlink"/>
    <w:qFormat/>
    <w:uiPriority w:val="0"/>
    <w:rPr>
      <w:color w:val="0000FF"/>
      <w:u w:val="single"/>
    </w:rPr>
  </w:style>
  <w:style w:type="character" w:styleId="51">
    <w:name w:val="annotation reference"/>
    <w:semiHidden/>
    <w:qFormat/>
    <w:uiPriority w:val="0"/>
    <w:rPr>
      <w:sz w:val="21"/>
      <w:szCs w:val="21"/>
    </w:rPr>
  </w:style>
  <w:style w:type="character" w:styleId="52">
    <w:name w:val="footnote reference"/>
    <w:semiHidden/>
    <w:qFormat/>
    <w:uiPriority w:val="0"/>
    <w:rPr>
      <w:vertAlign w:val="superscript"/>
    </w:rPr>
  </w:style>
  <w:style w:type="character" w:customStyle="1" w:styleId="53">
    <w:name w:val="正文缩进 Char"/>
    <w:link w:val="12"/>
    <w:qFormat/>
    <w:uiPriority w:val="0"/>
    <w:rPr>
      <w:rFonts w:ascii="Calibri" w:hAnsi="Calibri" w:eastAsia="宋体" w:cs="Times New Roman"/>
      <w:szCs w:val="21"/>
    </w:rPr>
  </w:style>
  <w:style w:type="character" w:customStyle="1" w:styleId="54">
    <w:name w:val="标题 1 Char"/>
    <w:basedOn w:val="47"/>
    <w:link w:val="2"/>
    <w:qFormat/>
    <w:uiPriority w:val="0"/>
    <w:rPr>
      <w:b/>
      <w:bCs/>
      <w:kern w:val="44"/>
      <w:sz w:val="44"/>
      <w:szCs w:val="44"/>
    </w:rPr>
  </w:style>
  <w:style w:type="character" w:customStyle="1" w:styleId="55">
    <w:name w:val="标题 2 Char"/>
    <w:basedOn w:val="47"/>
    <w:link w:val="3"/>
    <w:qFormat/>
    <w:uiPriority w:val="0"/>
    <w:rPr>
      <w:rFonts w:asciiTheme="majorHAnsi" w:hAnsiTheme="majorHAnsi" w:eastAsiaTheme="majorEastAsia" w:cstheme="majorBidi"/>
      <w:b/>
      <w:bCs/>
      <w:sz w:val="32"/>
      <w:szCs w:val="32"/>
    </w:rPr>
  </w:style>
  <w:style w:type="character" w:customStyle="1" w:styleId="56">
    <w:name w:val="标题 3 Char"/>
    <w:basedOn w:val="47"/>
    <w:link w:val="4"/>
    <w:qFormat/>
    <w:uiPriority w:val="0"/>
    <w:rPr>
      <w:b/>
      <w:bCs/>
      <w:sz w:val="32"/>
      <w:szCs w:val="32"/>
    </w:rPr>
  </w:style>
  <w:style w:type="character" w:customStyle="1" w:styleId="57">
    <w:name w:val="标题 4 Char"/>
    <w:basedOn w:val="47"/>
    <w:link w:val="5"/>
    <w:qFormat/>
    <w:uiPriority w:val="0"/>
    <w:rPr>
      <w:rFonts w:asciiTheme="majorHAnsi" w:hAnsiTheme="majorHAnsi" w:eastAsiaTheme="majorEastAsia" w:cstheme="majorBidi"/>
      <w:b/>
      <w:bCs/>
      <w:sz w:val="28"/>
      <w:szCs w:val="28"/>
    </w:rPr>
  </w:style>
  <w:style w:type="character" w:customStyle="1" w:styleId="58">
    <w:name w:val="标题 5 Char"/>
    <w:basedOn w:val="47"/>
    <w:link w:val="6"/>
    <w:qFormat/>
    <w:uiPriority w:val="0"/>
    <w:rPr>
      <w:rFonts w:ascii="宋体" w:hAnsi="宋体" w:eastAsia="宋体" w:cs="Times New Roman"/>
      <w:b/>
      <w:bCs/>
      <w:sz w:val="24"/>
      <w:szCs w:val="28"/>
    </w:rPr>
  </w:style>
  <w:style w:type="character" w:customStyle="1" w:styleId="59">
    <w:name w:val="标题 6 Char"/>
    <w:basedOn w:val="47"/>
    <w:link w:val="7"/>
    <w:qFormat/>
    <w:uiPriority w:val="0"/>
    <w:rPr>
      <w:rFonts w:ascii="宋体" w:hAnsi="宋体" w:eastAsia="宋体" w:cs="Times New Roman"/>
      <w:b/>
      <w:sz w:val="24"/>
      <w:szCs w:val="24"/>
    </w:rPr>
  </w:style>
  <w:style w:type="character" w:customStyle="1" w:styleId="60">
    <w:name w:val="标题 7 Char"/>
    <w:basedOn w:val="47"/>
    <w:link w:val="8"/>
    <w:qFormat/>
    <w:uiPriority w:val="0"/>
    <w:rPr>
      <w:rFonts w:ascii="宋体" w:hAnsi="Calibri" w:eastAsia="黑体" w:cs="Times New Roman"/>
      <w:b/>
      <w:sz w:val="24"/>
      <w:szCs w:val="20"/>
    </w:rPr>
  </w:style>
  <w:style w:type="character" w:customStyle="1" w:styleId="61">
    <w:name w:val="标题 8 Char"/>
    <w:basedOn w:val="47"/>
    <w:link w:val="9"/>
    <w:qFormat/>
    <w:uiPriority w:val="0"/>
    <w:rPr>
      <w:rFonts w:ascii="宋体" w:hAnsi="Calibri" w:eastAsia="黑体" w:cs="Times New Roman"/>
      <w:sz w:val="24"/>
      <w:szCs w:val="24"/>
    </w:rPr>
  </w:style>
  <w:style w:type="character" w:customStyle="1" w:styleId="62">
    <w:name w:val="标题 9 Char"/>
    <w:basedOn w:val="47"/>
    <w:link w:val="10"/>
    <w:qFormat/>
    <w:uiPriority w:val="0"/>
    <w:rPr>
      <w:rFonts w:ascii="宋体" w:hAnsi="Calibri" w:eastAsia="黑体" w:cs="Times New Roman"/>
      <w:sz w:val="24"/>
      <w:szCs w:val="21"/>
    </w:rPr>
  </w:style>
  <w:style w:type="character" w:customStyle="1" w:styleId="63">
    <w:name w:val="页眉 Char"/>
    <w:basedOn w:val="47"/>
    <w:link w:val="30"/>
    <w:qFormat/>
    <w:uiPriority w:val="0"/>
    <w:rPr>
      <w:sz w:val="18"/>
      <w:szCs w:val="18"/>
    </w:rPr>
  </w:style>
  <w:style w:type="character" w:customStyle="1" w:styleId="64">
    <w:name w:val="页脚 Char"/>
    <w:basedOn w:val="47"/>
    <w:link w:val="29"/>
    <w:qFormat/>
    <w:uiPriority w:val="99"/>
    <w:rPr>
      <w:sz w:val="18"/>
      <w:szCs w:val="18"/>
    </w:rPr>
  </w:style>
  <w:style w:type="paragraph" w:styleId="65">
    <w:name w:val="List Paragraph"/>
    <w:basedOn w:val="1"/>
    <w:link w:val="66"/>
    <w:qFormat/>
    <w:uiPriority w:val="34"/>
    <w:pPr>
      <w:ind w:firstLine="420" w:firstLineChars="200"/>
    </w:pPr>
  </w:style>
  <w:style w:type="character" w:customStyle="1" w:styleId="66">
    <w:name w:val="列出段落 Char"/>
    <w:link w:val="65"/>
    <w:qFormat/>
    <w:uiPriority w:val="34"/>
  </w:style>
  <w:style w:type="paragraph" w:customStyle="1" w:styleId="67">
    <w:name w:val="列出段落1"/>
    <w:basedOn w:val="1"/>
    <w:qFormat/>
    <w:uiPriority w:val="0"/>
    <w:pPr>
      <w:spacing w:line="360" w:lineRule="auto"/>
      <w:ind w:firstLine="420" w:firstLineChars="200"/>
    </w:pPr>
    <w:rPr>
      <w:rFonts w:ascii="Calibri" w:hAnsi="Calibri" w:eastAsia="宋体" w:cs="黑体"/>
      <w:sz w:val="24"/>
    </w:rPr>
  </w:style>
  <w:style w:type="character" w:customStyle="1" w:styleId="68">
    <w:name w:val="无"/>
    <w:qFormat/>
    <w:uiPriority w:val="0"/>
  </w:style>
  <w:style w:type="paragraph" w:customStyle="1" w:styleId="69">
    <w:name w:val="正文 A"/>
    <w:qFormat/>
    <w:uiPriority w:val="0"/>
    <w:pPr>
      <w:widowControl w:val="0"/>
      <w:spacing w:line="360" w:lineRule="atLeast"/>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70">
    <w:name w:val="列出段落11"/>
    <w:basedOn w:val="1"/>
    <w:qFormat/>
    <w:uiPriority w:val="0"/>
    <w:pPr>
      <w:ind w:firstLine="420" w:firstLineChars="200"/>
    </w:pPr>
    <w:rPr>
      <w:rFonts w:ascii="Calibri" w:hAnsi="Calibri" w:eastAsia="宋体" w:cs="Times New Roman"/>
      <w:szCs w:val="21"/>
    </w:rPr>
  </w:style>
  <w:style w:type="paragraph" w:customStyle="1" w:styleId="71">
    <w:name w:val="正文文档"/>
    <w:basedOn w:val="1"/>
    <w:qFormat/>
    <w:uiPriority w:val="0"/>
    <w:pPr>
      <w:adjustRightInd w:val="0"/>
      <w:spacing w:before="60" w:after="60" w:line="360" w:lineRule="auto"/>
      <w:ind w:left="840" w:leftChars="400" w:right="210" w:rightChars="100" w:firstLine="200" w:firstLineChars="200"/>
      <w:textAlignment w:val="baseline"/>
    </w:pPr>
    <w:rPr>
      <w:rFonts w:ascii="宋体" w:hAnsi="宋体" w:eastAsia="宋体" w:cs="Times New Roman"/>
      <w:kern w:val="0"/>
      <w:sz w:val="24"/>
      <w:szCs w:val="20"/>
    </w:rPr>
  </w:style>
  <w:style w:type="paragraph" w:customStyle="1" w:styleId="72">
    <w:name w:val="列表段落1"/>
    <w:basedOn w:val="1"/>
    <w:qFormat/>
    <w:uiPriority w:val="0"/>
    <w:pPr>
      <w:spacing w:line="360" w:lineRule="auto"/>
      <w:ind w:firstLine="420" w:firstLineChars="200"/>
    </w:pPr>
    <w:rPr>
      <w:rFonts w:ascii="等线" w:hAnsi="等线" w:eastAsia="等线" w:cs="Times New Roman"/>
      <w:sz w:val="24"/>
    </w:rPr>
  </w:style>
  <w:style w:type="character" w:customStyle="1" w:styleId="73">
    <w:name w:val="正文文本 Char"/>
    <w:basedOn w:val="47"/>
    <w:link w:val="15"/>
    <w:qFormat/>
    <w:uiPriority w:val="0"/>
    <w:rPr>
      <w:rFonts w:ascii="Calibri" w:hAnsi="Calibri" w:eastAsia="宋体" w:cs="Times New Roman"/>
      <w:szCs w:val="21"/>
    </w:rPr>
  </w:style>
  <w:style w:type="character" w:customStyle="1" w:styleId="74">
    <w:name w:val="正文首行缩进 Char"/>
    <w:basedOn w:val="73"/>
    <w:link w:val="14"/>
    <w:qFormat/>
    <w:uiPriority w:val="0"/>
    <w:rPr>
      <w:rFonts w:ascii="宋体" w:hAnsi="Calibri" w:eastAsia="宋体" w:cs="Times New Roman"/>
      <w:kern w:val="0"/>
      <w:szCs w:val="21"/>
    </w:rPr>
  </w:style>
  <w:style w:type="character" w:customStyle="1" w:styleId="75">
    <w:name w:val="文档结构图 Char"/>
    <w:basedOn w:val="47"/>
    <w:link w:val="16"/>
    <w:semiHidden/>
    <w:qFormat/>
    <w:uiPriority w:val="0"/>
    <w:rPr>
      <w:rFonts w:ascii="Calibri" w:hAnsi="Calibri" w:eastAsia="宋体" w:cs="Times New Roman"/>
      <w:szCs w:val="21"/>
      <w:shd w:val="clear" w:color="auto" w:fill="000080"/>
    </w:rPr>
  </w:style>
  <w:style w:type="character" w:customStyle="1" w:styleId="76">
    <w:name w:val="批注文字 Char"/>
    <w:basedOn w:val="47"/>
    <w:link w:val="17"/>
    <w:qFormat/>
    <w:uiPriority w:val="0"/>
    <w:rPr>
      <w:rFonts w:ascii="Calibri" w:hAnsi="Calibri" w:eastAsia="宋体" w:cs="Times New Roman"/>
      <w:szCs w:val="21"/>
    </w:rPr>
  </w:style>
  <w:style w:type="character" w:customStyle="1" w:styleId="77">
    <w:name w:val="正文文本 3 Char"/>
    <w:basedOn w:val="47"/>
    <w:link w:val="18"/>
    <w:qFormat/>
    <w:uiPriority w:val="0"/>
    <w:rPr>
      <w:rFonts w:ascii="Calibri" w:hAnsi="宋体" w:eastAsia="宋体" w:cs="Times New Roman"/>
      <w:color w:val="0000FF"/>
      <w:szCs w:val="21"/>
    </w:rPr>
  </w:style>
  <w:style w:type="character" w:customStyle="1" w:styleId="78">
    <w:name w:val="正文文本缩进 Char"/>
    <w:basedOn w:val="47"/>
    <w:link w:val="19"/>
    <w:qFormat/>
    <w:uiPriority w:val="0"/>
    <w:rPr>
      <w:rFonts w:ascii="Calibri" w:hAnsi="Calibri" w:eastAsia="宋体" w:cs="Times New Roman"/>
      <w:szCs w:val="21"/>
    </w:rPr>
  </w:style>
  <w:style w:type="character" w:customStyle="1" w:styleId="79">
    <w:name w:val="纯文本 Char"/>
    <w:basedOn w:val="47"/>
    <w:link w:val="24"/>
    <w:qFormat/>
    <w:uiPriority w:val="0"/>
    <w:rPr>
      <w:rFonts w:ascii="宋体" w:hAnsi="Courier New" w:eastAsia="宋体" w:cs="Times New Roman"/>
      <w:szCs w:val="21"/>
    </w:rPr>
  </w:style>
  <w:style w:type="character" w:customStyle="1" w:styleId="80">
    <w:name w:val="日期 Char"/>
    <w:basedOn w:val="47"/>
    <w:link w:val="26"/>
    <w:qFormat/>
    <w:uiPriority w:val="0"/>
    <w:rPr>
      <w:rFonts w:ascii="Calibri" w:hAnsi="Calibri" w:eastAsia="宋体" w:cs="Times New Roman"/>
      <w:szCs w:val="21"/>
    </w:rPr>
  </w:style>
  <w:style w:type="character" w:customStyle="1" w:styleId="81">
    <w:name w:val="正文文本缩进 2 Char"/>
    <w:basedOn w:val="47"/>
    <w:link w:val="82"/>
    <w:qFormat/>
    <w:uiPriority w:val="0"/>
  </w:style>
  <w:style w:type="paragraph" w:customStyle="1" w:styleId="82">
    <w:name w:val="正文文本缩进 21"/>
    <w:basedOn w:val="1"/>
    <w:link w:val="81"/>
    <w:qFormat/>
    <w:uiPriority w:val="0"/>
    <w:pPr>
      <w:spacing w:after="120" w:line="480" w:lineRule="auto"/>
      <w:ind w:left="420" w:leftChars="200"/>
    </w:pPr>
  </w:style>
  <w:style w:type="character" w:customStyle="1" w:styleId="83">
    <w:name w:val="正文文本缩进 2 Char1"/>
    <w:link w:val="27"/>
    <w:qFormat/>
    <w:uiPriority w:val="0"/>
    <w:rPr>
      <w:rFonts w:ascii="Calibri" w:hAnsi="Calibri" w:eastAsia="宋体" w:cs="Times New Roman"/>
      <w:szCs w:val="21"/>
    </w:rPr>
  </w:style>
  <w:style w:type="character" w:customStyle="1" w:styleId="84">
    <w:name w:val="批注框文本 Char"/>
    <w:basedOn w:val="47"/>
    <w:link w:val="28"/>
    <w:semiHidden/>
    <w:qFormat/>
    <w:uiPriority w:val="0"/>
    <w:rPr>
      <w:rFonts w:ascii="Calibri" w:hAnsi="Calibri" w:eastAsia="宋体" w:cs="Times New Roman"/>
      <w:sz w:val="18"/>
      <w:szCs w:val="18"/>
    </w:rPr>
  </w:style>
  <w:style w:type="character" w:customStyle="1" w:styleId="85">
    <w:name w:val="脚注文本 Char"/>
    <w:basedOn w:val="47"/>
    <w:link w:val="33"/>
    <w:semiHidden/>
    <w:qFormat/>
    <w:uiPriority w:val="0"/>
    <w:rPr>
      <w:rFonts w:ascii="Calibri" w:hAnsi="Calibri" w:eastAsia="宋体" w:cs="Times New Roman"/>
      <w:sz w:val="18"/>
      <w:szCs w:val="21"/>
    </w:rPr>
  </w:style>
  <w:style w:type="character" w:customStyle="1" w:styleId="86">
    <w:name w:val="正文文本缩进 3 Char"/>
    <w:basedOn w:val="47"/>
    <w:link w:val="35"/>
    <w:qFormat/>
    <w:uiPriority w:val="0"/>
    <w:rPr>
      <w:rFonts w:ascii="宋体" w:hAnsi="Calibri" w:eastAsia="宋体" w:cs="Times New Roman"/>
      <w:kern w:val="0"/>
      <w:szCs w:val="21"/>
    </w:rPr>
  </w:style>
  <w:style w:type="character" w:customStyle="1" w:styleId="87">
    <w:name w:val="正文文本 2 Char"/>
    <w:basedOn w:val="47"/>
    <w:link w:val="39"/>
    <w:qFormat/>
    <w:uiPriority w:val="0"/>
    <w:rPr>
      <w:rFonts w:ascii="楷体_GB2312" w:hAnsi="Calibri" w:eastAsia="楷体_GB2312" w:cs="Times New Roman"/>
      <w:sz w:val="24"/>
      <w:szCs w:val="21"/>
    </w:rPr>
  </w:style>
  <w:style w:type="character" w:customStyle="1" w:styleId="88">
    <w:name w:val="标题 Char"/>
    <w:basedOn w:val="47"/>
    <w:link w:val="42"/>
    <w:qFormat/>
    <w:uiPriority w:val="0"/>
    <w:rPr>
      <w:rFonts w:ascii="Arial" w:hAnsi="Arial" w:eastAsia="宋体" w:cs="Arial"/>
      <w:b/>
      <w:bCs/>
      <w:sz w:val="32"/>
      <w:szCs w:val="32"/>
    </w:rPr>
  </w:style>
  <w:style w:type="character" w:customStyle="1" w:styleId="89">
    <w:name w:val="批注主题 Char"/>
    <w:basedOn w:val="76"/>
    <w:link w:val="43"/>
    <w:semiHidden/>
    <w:qFormat/>
    <w:uiPriority w:val="0"/>
    <w:rPr>
      <w:rFonts w:ascii="Calibri" w:hAnsi="Calibri" w:eastAsia="宋体" w:cs="Times New Roman"/>
      <w:b/>
      <w:bCs/>
      <w:szCs w:val="21"/>
    </w:rPr>
  </w:style>
  <w:style w:type="character" w:customStyle="1" w:styleId="90">
    <w:name w:val="正文首行缩进 2 Char"/>
    <w:basedOn w:val="78"/>
    <w:link w:val="44"/>
    <w:qFormat/>
    <w:uiPriority w:val="0"/>
    <w:rPr>
      <w:rFonts w:ascii="Calibri" w:hAnsi="Calibri" w:eastAsia="宋体" w:cs="Times New Roman"/>
      <w:szCs w:val="21"/>
    </w:rPr>
  </w:style>
  <w:style w:type="character" w:customStyle="1" w:styleId="91">
    <w:name w:val="Char Char14"/>
    <w:qFormat/>
    <w:uiPriority w:val="0"/>
    <w:rPr>
      <w:rFonts w:ascii="Arial" w:hAnsi="Arial" w:eastAsia="黑体"/>
      <w:b/>
      <w:sz w:val="30"/>
      <w:lang w:val="en-US" w:eastAsia="zh-CN" w:bidi="ar-SA"/>
    </w:rPr>
  </w:style>
  <w:style w:type="character" w:customStyle="1" w:styleId="92">
    <w:name w:val="Char Char6"/>
    <w:qFormat/>
    <w:uiPriority w:val="0"/>
    <w:rPr>
      <w:rFonts w:eastAsia="宋体"/>
      <w:sz w:val="24"/>
      <w:lang w:val="en-US" w:eastAsia="zh-CN" w:bidi="ar-SA"/>
    </w:rPr>
  </w:style>
  <w:style w:type="character" w:customStyle="1" w:styleId="93">
    <w:name w:val="Char Char15"/>
    <w:qFormat/>
    <w:uiPriority w:val="0"/>
    <w:rPr>
      <w:rFonts w:eastAsia="宋体"/>
      <w:b/>
      <w:kern w:val="44"/>
      <w:sz w:val="44"/>
      <w:lang w:val="en-US" w:eastAsia="zh-CN" w:bidi="ar-SA"/>
    </w:rPr>
  </w:style>
  <w:style w:type="character" w:customStyle="1" w:styleId="94">
    <w:name w:val="标题 1 Char Char"/>
    <w:qFormat/>
    <w:uiPriority w:val="0"/>
    <w:rPr>
      <w:b/>
      <w:bCs/>
      <w:kern w:val="44"/>
      <w:sz w:val="44"/>
      <w:szCs w:val="44"/>
    </w:rPr>
  </w:style>
  <w:style w:type="character" w:customStyle="1" w:styleId="95">
    <w:name w:val="Font Style14"/>
    <w:qFormat/>
    <w:uiPriority w:val="0"/>
    <w:rPr>
      <w:rFonts w:hint="eastAsia" w:ascii="宋体" w:hAnsi="宋体" w:eastAsia="宋体"/>
      <w:spacing w:val="10"/>
      <w:sz w:val="18"/>
    </w:rPr>
  </w:style>
  <w:style w:type="character" w:customStyle="1" w:styleId="96">
    <w:name w:val="Heading 4 Char"/>
    <w:qFormat/>
    <w:locked/>
    <w:uiPriority w:val="0"/>
    <w:rPr>
      <w:rFonts w:eastAsia="宋体" w:cs="Times New Roman"/>
      <w:bCs/>
      <w:sz w:val="28"/>
      <w:szCs w:val="28"/>
    </w:rPr>
  </w:style>
  <w:style w:type="character" w:customStyle="1" w:styleId="97">
    <w:name w:val="Char Char7"/>
    <w:semiHidden/>
    <w:qFormat/>
    <w:uiPriority w:val="0"/>
    <w:rPr>
      <w:rFonts w:eastAsia="宋体"/>
      <w:kern w:val="2"/>
      <w:sz w:val="21"/>
      <w:lang w:val="en-US" w:eastAsia="zh-CN" w:bidi="ar-SA"/>
    </w:rPr>
  </w:style>
  <w:style w:type="character" w:customStyle="1" w:styleId="98">
    <w:name w:val="Char Char13"/>
    <w:qFormat/>
    <w:uiPriority w:val="0"/>
    <w:rPr>
      <w:rFonts w:eastAsia="宋体"/>
      <w:b/>
      <w:kern w:val="44"/>
      <w:sz w:val="44"/>
      <w:lang w:val="en-US" w:eastAsia="zh-CN" w:bidi="ar-SA"/>
    </w:rPr>
  </w:style>
  <w:style w:type="character" w:customStyle="1" w:styleId="99">
    <w:name w:val="Char Char3"/>
    <w:qFormat/>
    <w:uiPriority w:val="0"/>
    <w:rPr>
      <w:rFonts w:eastAsia="宋体"/>
      <w:kern w:val="2"/>
      <w:sz w:val="21"/>
      <w:lang w:val="en-US" w:eastAsia="zh-CN" w:bidi="ar-SA"/>
    </w:rPr>
  </w:style>
  <w:style w:type="character" w:customStyle="1" w:styleId="100">
    <w:name w:val="纯文本 Char1"/>
    <w:link w:val="101"/>
    <w:qFormat/>
    <w:locked/>
    <w:uiPriority w:val="0"/>
    <w:rPr>
      <w:rFonts w:ascii="宋体" w:hAnsi="Courier New" w:eastAsia="宋体"/>
    </w:rPr>
  </w:style>
  <w:style w:type="paragraph" w:customStyle="1" w:styleId="101">
    <w:name w:val="纯文本1"/>
    <w:basedOn w:val="1"/>
    <w:link w:val="100"/>
    <w:qFormat/>
    <w:uiPriority w:val="0"/>
    <w:rPr>
      <w:rFonts w:ascii="宋体" w:hAnsi="Courier New" w:eastAsia="宋体"/>
    </w:rPr>
  </w:style>
  <w:style w:type="character" w:customStyle="1" w:styleId="102">
    <w:name w:val="Char Char36"/>
    <w:qFormat/>
    <w:uiPriority w:val="0"/>
    <w:rPr>
      <w:rFonts w:eastAsia="宋体"/>
      <w:kern w:val="2"/>
      <w:sz w:val="21"/>
      <w:lang w:val="en-US" w:eastAsia="zh-CN" w:bidi="ar-SA"/>
    </w:rPr>
  </w:style>
  <w:style w:type="character" w:customStyle="1" w:styleId="103">
    <w:name w:val="纯文本 字符"/>
    <w:semiHidden/>
    <w:qFormat/>
    <w:uiPriority w:val="0"/>
    <w:rPr>
      <w:rFonts w:ascii="宋体" w:hAnsi="Courier New"/>
      <w:kern w:val="2"/>
      <w:sz w:val="21"/>
    </w:rPr>
  </w:style>
  <w:style w:type="character" w:customStyle="1" w:styleId="104">
    <w:name w:val="普通文字1 Char1"/>
    <w:qFormat/>
    <w:uiPriority w:val="0"/>
    <w:rPr>
      <w:rFonts w:ascii="宋体" w:hAnsi="Courier New" w:eastAsia="宋体"/>
      <w:kern w:val="2"/>
      <w:sz w:val="21"/>
      <w:lang w:val="en-US" w:eastAsia="zh-CN" w:bidi="ar-SA"/>
    </w:rPr>
  </w:style>
  <w:style w:type="paragraph" w:customStyle="1" w:styleId="105">
    <w:name w:val="Char Char Char Char"/>
    <w:basedOn w:val="1"/>
    <w:qFormat/>
    <w:uiPriority w:val="0"/>
    <w:pPr>
      <w:tabs>
        <w:tab w:val="left" w:pos="360"/>
      </w:tabs>
      <w:ind w:firstLine="420" w:firstLineChars="150"/>
    </w:pPr>
    <w:rPr>
      <w:rFonts w:ascii="Arial" w:hAnsi="Arial" w:eastAsia="宋体" w:cs="Arial"/>
      <w:sz w:val="20"/>
      <w:szCs w:val="21"/>
    </w:rPr>
  </w:style>
  <w:style w:type="paragraph" w:customStyle="1" w:styleId="106">
    <w:name w:val="样式"/>
    <w:basedOn w:val="1"/>
    <w:next w:val="24"/>
    <w:qFormat/>
    <w:uiPriority w:val="0"/>
    <w:rPr>
      <w:rFonts w:ascii="宋体" w:hAnsi="Courier New" w:eastAsia="宋体" w:cs="宋体"/>
      <w:szCs w:val="21"/>
    </w:rPr>
  </w:style>
  <w:style w:type="paragraph" w:customStyle="1" w:styleId="107">
    <w:name w:val="Copyright"/>
    <w:qFormat/>
    <w:uiPriority w:val="0"/>
    <w:pPr>
      <w:spacing w:before="120"/>
    </w:pPr>
    <w:rPr>
      <w:rFonts w:ascii="Arial" w:hAnsi="Arial" w:eastAsia="宋体" w:cs="Times New Roman"/>
      <w:kern w:val="0"/>
      <w:sz w:val="18"/>
      <w:szCs w:val="20"/>
      <w:lang w:val="en-US" w:eastAsia="zh-CN" w:bidi="ar-SA"/>
    </w:rPr>
  </w:style>
  <w:style w:type="paragraph" w:customStyle="1" w:styleId="108">
    <w:name w:val="xl48"/>
    <w:basedOn w:val="1"/>
    <w:qFormat/>
    <w:uiPriority w:val="0"/>
    <w:pPr>
      <w:widowControl/>
      <w:pBdr>
        <w:bottom w:val="single" w:color="auto" w:sz="4" w:space="0"/>
      </w:pBdr>
      <w:spacing w:before="100" w:beforeAutospacing="1" w:after="100" w:afterAutospacing="1"/>
      <w:jc w:val="center"/>
    </w:pPr>
    <w:rPr>
      <w:rFonts w:ascii="Calibri" w:hAnsi="Calibri" w:eastAsia="Arial Unicode MS" w:cs="Times New Roman"/>
      <w:kern w:val="0"/>
      <w:sz w:val="24"/>
      <w:szCs w:val="24"/>
    </w:rPr>
  </w:style>
  <w:style w:type="paragraph" w:customStyle="1" w:styleId="109">
    <w:name w:val="xl33"/>
    <w:basedOn w:val="1"/>
    <w:qFormat/>
    <w:uiPriority w:val="0"/>
    <w:pPr>
      <w:widowControl/>
      <w:shd w:val="clear" w:color="auto" w:fill="FFFF00"/>
      <w:spacing w:before="100" w:beforeAutospacing="1" w:after="100" w:afterAutospacing="1"/>
      <w:jc w:val="left"/>
      <w:textAlignment w:val="top"/>
    </w:pPr>
    <w:rPr>
      <w:rFonts w:ascii="宋体" w:hAnsi="宋体" w:eastAsia="宋体" w:cs="宋体"/>
      <w:color w:val="FF0000"/>
      <w:kern w:val="0"/>
      <w:sz w:val="22"/>
    </w:rPr>
  </w:style>
  <w:style w:type="paragraph" w:customStyle="1" w:styleId="110">
    <w:name w:val="列出段落2"/>
    <w:basedOn w:val="1"/>
    <w:qFormat/>
    <w:uiPriority w:val="34"/>
    <w:pPr>
      <w:ind w:firstLine="420" w:firstLineChars="200"/>
    </w:pPr>
    <w:rPr>
      <w:rFonts w:ascii="等线" w:hAnsi="等线" w:eastAsia="等线" w:cs="Times New Roman"/>
      <w:szCs w:val="20"/>
    </w:rPr>
  </w:style>
  <w:style w:type="paragraph" w:customStyle="1" w:styleId="111">
    <w:name w:val="xl27"/>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12">
    <w:name w:val="■小四 Char"/>
    <w:basedOn w:val="1"/>
    <w:next w:val="1"/>
    <w:qFormat/>
    <w:uiPriority w:val="0"/>
    <w:pPr>
      <w:numPr>
        <w:ilvl w:val="0"/>
        <w:numId w:val="2"/>
      </w:numPr>
      <w:spacing w:line="360" w:lineRule="auto"/>
    </w:pPr>
    <w:rPr>
      <w:rFonts w:ascii="Arial" w:hAnsi="Arial" w:eastAsia="宋体" w:cs="Times New Roman"/>
      <w:sz w:val="24"/>
      <w:szCs w:val="21"/>
    </w:rPr>
  </w:style>
  <w:style w:type="paragraph" w:customStyle="1" w:styleId="113">
    <w:name w:val="xl31"/>
    <w:basedOn w:val="1"/>
    <w:qFormat/>
    <w:uiPriority w:val="0"/>
    <w:pPr>
      <w:widowControl/>
      <w:spacing w:before="100" w:beforeAutospacing="1" w:after="100" w:afterAutospacing="1"/>
      <w:jc w:val="left"/>
      <w:textAlignment w:val="top"/>
    </w:pPr>
    <w:rPr>
      <w:rFonts w:ascii="宋体" w:hAnsi="宋体" w:eastAsia="宋体" w:cs="宋体"/>
      <w:b/>
      <w:bCs/>
      <w:kern w:val="0"/>
      <w:sz w:val="22"/>
    </w:rPr>
  </w:style>
  <w:style w:type="paragraph" w:customStyle="1" w:styleId="114">
    <w:name w:val="图片"/>
    <w:basedOn w:val="1"/>
    <w:next w:val="1"/>
    <w:qFormat/>
    <w:uiPriority w:val="0"/>
    <w:pPr>
      <w:keepNext/>
      <w:spacing w:before="60" w:after="60"/>
      <w:jc w:val="center"/>
    </w:pPr>
    <w:rPr>
      <w:rFonts w:ascii="Calibri" w:hAnsi="Calibri" w:eastAsia="宋体" w:cs="Times New Roman"/>
      <w:kern w:val="0"/>
      <w:sz w:val="24"/>
      <w:szCs w:val="24"/>
    </w:rPr>
  </w:style>
  <w:style w:type="paragraph" w:customStyle="1" w:styleId="115">
    <w:name w:val="标题3"/>
    <w:basedOn w:val="4"/>
    <w:next w:val="1"/>
    <w:qFormat/>
    <w:uiPriority w:val="0"/>
    <w:pPr>
      <w:widowControl/>
      <w:numPr>
        <w:ilvl w:val="0"/>
        <w:numId w:val="0"/>
      </w:numPr>
      <w:spacing w:before="0" w:after="0" w:line="240" w:lineRule="auto"/>
      <w:ind w:firstLine="552" w:firstLineChars="200"/>
    </w:pPr>
    <w:rPr>
      <w:rFonts w:ascii="Cambria" w:hAnsi="Cambria" w:eastAsia="宋体" w:cs="Times New Roman"/>
      <w:b w:val="0"/>
      <w:kern w:val="44"/>
      <w:sz w:val="28"/>
      <w:szCs w:val="44"/>
    </w:rPr>
  </w:style>
  <w:style w:type="paragraph" w:customStyle="1" w:styleId="116">
    <w:name w:val="Char"/>
    <w:basedOn w:val="1"/>
    <w:qFormat/>
    <w:uiPriority w:val="0"/>
    <w:pPr>
      <w:tabs>
        <w:tab w:val="left" w:pos="360"/>
      </w:tabs>
    </w:pPr>
    <w:rPr>
      <w:rFonts w:ascii="Calibri" w:hAnsi="Calibri" w:eastAsia="宋体" w:cs="Times New Roman"/>
      <w:sz w:val="24"/>
      <w:szCs w:val="24"/>
    </w:rPr>
  </w:style>
  <w:style w:type="paragraph" w:customStyle="1" w:styleId="117">
    <w:name w:val="xl30"/>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18">
    <w:name w:val="标题1"/>
    <w:basedOn w:val="42"/>
    <w:qFormat/>
    <w:uiPriority w:val="0"/>
    <w:pPr>
      <w:spacing w:after="240"/>
    </w:pPr>
    <w:rPr>
      <w:rFonts w:cs="Times New Roman"/>
      <w:bCs w:val="0"/>
      <w:spacing w:val="2"/>
      <w:sz w:val="44"/>
      <w:szCs w:val="20"/>
    </w:rPr>
  </w:style>
  <w:style w:type="paragraph" w:customStyle="1" w:styleId="119">
    <w:name w:val="reader-word-layer"/>
    <w:basedOn w:val="1"/>
    <w:qFormat/>
    <w:uiPriority w:val="0"/>
    <w:pPr>
      <w:widowControl/>
      <w:spacing w:before="100" w:beforeAutospacing="1" w:after="100" w:afterAutospacing="1"/>
      <w:jc w:val="left"/>
    </w:pPr>
    <w:rPr>
      <w:rFonts w:ascii="宋体" w:hAnsi="宋体" w:eastAsia="宋体" w:cs="宋体"/>
      <w:kern w:val="0"/>
      <w:sz w:val="24"/>
      <w:szCs w:val="21"/>
    </w:rPr>
  </w:style>
  <w:style w:type="paragraph" w:customStyle="1" w:styleId="120">
    <w:name w:val="标题2"/>
    <w:basedOn w:val="3"/>
    <w:next w:val="15"/>
    <w:qFormat/>
    <w:uiPriority w:val="0"/>
    <w:pPr>
      <w:numPr>
        <w:ilvl w:val="0"/>
        <w:numId w:val="3"/>
      </w:numPr>
      <w:spacing w:before="0" w:after="0" w:line="360" w:lineRule="auto"/>
      <w:outlineLvl w:val="2"/>
    </w:pPr>
    <w:rPr>
      <w:rFonts w:ascii="Arial" w:hAnsi="Arial" w:eastAsia="宋体" w:cs="Times New Roman"/>
      <w:b w:val="0"/>
      <w:sz w:val="24"/>
    </w:rPr>
  </w:style>
  <w:style w:type="paragraph" w:customStyle="1" w:styleId="121">
    <w:name w:val="Char Char Char Char Char Char Char"/>
    <w:basedOn w:val="1"/>
    <w:semiHidden/>
    <w:qFormat/>
    <w:uiPriority w:val="0"/>
    <w:rPr>
      <w:rFonts w:ascii="Tahoma" w:hAnsi="Tahoma" w:eastAsia="宋体" w:cs="仿宋_GB2312"/>
      <w:sz w:val="24"/>
      <w:szCs w:val="28"/>
    </w:rPr>
  </w:style>
  <w:style w:type="paragraph" w:customStyle="1" w:styleId="122">
    <w:name w:val="样式1"/>
    <w:basedOn w:val="1"/>
    <w:qFormat/>
    <w:uiPriority w:val="0"/>
    <w:pPr>
      <w:adjustRightInd w:val="0"/>
      <w:textAlignment w:val="baseline"/>
    </w:pPr>
    <w:rPr>
      <w:rFonts w:ascii="宋体" w:hAnsi="宋体" w:eastAsia="宋体" w:cs="宋体"/>
      <w:kern w:val="0"/>
      <w:szCs w:val="21"/>
    </w:rPr>
  </w:style>
  <w:style w:type="paragraph" w:customStyle="1" w:styleId="123">
    <w:name w:val="正文文本缩进1"/>
    <w:basedOn w:val="1"/>
    <w:qFormat/>
    <w:uiPriority w:val="0"/>
    <w:pPr>
      <w:spacing w:line="360" w:lineRule="auto"/>
      <w:ind w:firstLine="420" w:firstLineChars="200"/>
    </w:pPr>
    <w:rPr>
      <w:rFonts w:ascii="Calibri" w:hAnsi="Calibri" w:eastAsia="宋体" w:cs="Times New Roman"/>
      <w:bCs/>
      <w:sz w:val="30"/>
      <w:szCs w:val="30"/>
    </w:rPr>
  </w:style>
  <w:style w:type="paragraph" w:customStyle="1" w:styleId="124">
    <w:name w:val="font8"/>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25">
    <w:name w:val="xl29"/>
    <w:basedOn w:val="1"/>
    <w:qFormat/>
    <w:uiPriority w:val="0"/>
    <w:pPr>
      <w:widowControl/>
      <w:spacing w:before="100" w:beforeAutospacing="1" w:after="100" w:afterAutospacing="1"/>
      <w:textAlignment w:val="top"/>
    </w:pPr>
    <w:rPr>
      <w:rFonts w:ascii="宋体" w:hAnsi="宋体" w:eastAsia="宋体" w:cs="宋体"/>
      <w:b/>
      <w:bCs/>
      <w:kern w:val="0"/>
      <w:sz w:val="22"/>
    </w:rPr>
  </w:style>
  <w:style w:type="paragraph" w:customStyle="1" w:styleId="126">
    <w:name w:val="Char1"/>
    <w:basedOn w:val="1"/>
    <w:qFormat/>
    <w:uiPriority w:val="0"/>
    <w:pPr>
      <w:tabs>
        <w:tab w:val="left" w:pos="360"/>
      </w:tabs>
    </w:pPr>
    <w:rPr>
      <w:rFonts w:ascii="Calibri" w:hAnsi="Calibri" w:eastAsia="宋体" w:cs="Times New Roman"/>
      <w:sz w:val="24"/>
      <w:szCs w:val="24"/>
    </w:rPr>
  </w:style>
  <w:style w:type="paragraph" w:customStyle="1" w:styleId="127">
    <w:name w:val="Char10"/>
    <w:basedOn w:val="1"/>
    <w:qFormat/>
    <w:uiPriority w:val="0"/>
    <w:pPr>
      <w:tabs>
        <w:tab w:val="left" w:pos="360"/>
      </w:tabs>
    </w:pPr>
    <w:rPr>
      <w:rFonts w:ascii="Calibri" w:hAnsi="Calibri" w:eastAsia="宋体" w:cs="Times New Roman"/>
      <w:sz w:val="24"/>
      <w:szCs w:val="24"/>
    </w:rPr>
  </w:style>
  <w:style w:type="paragraph" w:customStyle="1" w:styleId="128">
    <w:name w:val="样式 正文文本缩进 + 仿宋_GB2312 加粗 行距: 1.5 倍行距"/>
    <w:basedOn w:val="19"/>
    <w:qFormat/>
    <w:uiPriority w:val="0"/>
    <w:pPr>
      <w:widowControl/>
      <w:tabs>
        <w:tab w:val="left" w:pos="720"/>
        <w:tab w:val="clear" w:pos="8640"/>
      </w:tabs>
      <w:spacing w:after="120" w:line="360" w:lineRule="auto"/>
      <w:jc w:val="left"/>
    </w:pPr>
    <w:rPr>
      <w:rFonts w:ascii="仿宋_GB2312" w:hAnsi="仿宋" w:eastAsia="仿宋_GB2312" w:cs="仿宋_GB2312"/>
      <w:b/>
      <w:bCs/>
      <w:kern w:val="0"/>
      <w:sz w:val="24"/>
      <w:szCs w:val="24"/>
      <w:lang w:eastAsia="en-US"/>
    </w:rPr>
  </w:style>
  <w:style w:type="paragraph" w:customStyle="1" w:styleId="129">
    <w:name w:val="缺省文本:1"/>
    <w:basedOn w:val="1"/>
    <w:qFormat/>
    <w:uiPriority w:val="0"/>
    <w:pPr>
      <w:autoSpaceDE w:val="0"/>
      <w:autoSpaceDN w:val="0"/>
      <w:adjustRightInd w:val="0"/>
      <w:spacing w:line="480" w:lineRule="exact"/>
      <w:jc w:val="left"/>
    </w:pPr>
    <w:rPr>
      <w:rFonts w:ascii="宋体" w:hAnsi="Calibri" w:eastAsia="宋体" w:cs="Times New Roman"/>
      <w:kern w:val="0"/>
      <w:sz w:val="24"/>
      <w:szCs w:val="24"/>
    </w:rPr>
  </w:style>
  <w:style w:type="paragraph" w:customStyle="1" w:styleId="130">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eastAsia="宋体" w:cs="宋体"/>
      <w:b/>
      <w:bCs/>
      <w:color w:val="000000"/>
      <w:kern w:val="0"/>
      <w:szCs w:val="21"/>
    </w:rPr>
  </w:style>
  <w:style w:type="paragraph" w:customStyle="1" w:styleId="13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2">
    <w:name w:val="Char Char4 Char Char Char Char"/>
    <w:basedOn w:val="1"/>
    <w:qFormat/>
    <w:uiPriority w:val="0"/>
    <w:rPr>
      <w:rFonts w:ascii="Calibri" w:hAnsi="Calibri" w:eastAsia="宋体" w:cs="Times New Roman"/>
      <w:szCs w:val="21"/>
    </w:rPr>
  </w:style>
  <w:style w:type="paragraph" w:customStyle="1" w:styleId="133">
    <w:name w:val="图中文字"/>
    <w:basedOn w:val="1"/>
    <w:qFormat/>
    <w:uiPriority w:val="0"/>
    <w:pPr>
      <w:adjustRightInd w:val="0"/>
      <w:snapToGrid w:val="0"/>
      <w:spacing w:line="240" w:lineRule="atLeast"/>
      <w:jc w:val="center"/>
    </w:pPr>
    <w:rPr>
      <w:rFonts w:ascii="Calibri" w:hAnsi="Calibri" w:eastAsia="宋体" w:cs="Times New Roman"/>
      <w:sz w:val="24"/>
      <w:szCs w:val="24"/>
    </w:rPr>
  </w:style>
  <w:style w:type="paragraph" w:customStyle="1" w:styleId="134">
    <w:name w:val="msolistparagraph"/>
    <w:basedOn w:val="1"/>
    <w:qFormat/>
    <w:uiPriority w:val="0"/>
    <w:pPr>
      <w:ind w:left="720"/>
      <w:contextualSpacing/>
    </w:pPr>
    <w:rPr>
      <w:rFonts w:ascii="Calibri" w:hAnsi="Calibri" w:eastAsia="宋体" w:cs="Times New Roman"/>
      <w:szCs w:val="21"/>
    </w:rPr>
  </w:style>
  <w:style w:type="paragraph" w:customStyle="1" w:styleId="135">
    <w:name w:val="xl3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36">
    <w:name w:val="表格文字"/>
    <w:basedOn w:val="19"/>
    <w:qFormat/>
    <w:uiPriority w:val="0"/>
    <w:pPr>
      <w:tabs>
        <w:tab w:val="clear" w:pos="8640"/>
      </w:tabs>
      <w:spacing w:before="60" w:after="60"/>
      <w:ind w:left="0"/>
    </w:pPr>
    <w:rPr>
      <w:sz w:val="24"/>
      <w:szCs w:val="24"/>
    </w:rPr>
  </w:style>
  <w:style w:type="paragraph" w:customStyle="1" w:styleId="137">
    <w:name w:val="建设方案正文"/>
    <w:basedOn w:val="1"/>
    <w:qFormat/>
    <w:uiPriority w:val="0"/>
    <w:pPr>
      <w:snapToGrid w:val="0"/>
      <w:spacing w:before="156" w:beforeLines="50" w:line="360" w:lineRule="auto"/>
      <w:ind w:firstLine="200" w:firstLineChars="200"/>
    </w:pPr>
    <w:rPr>
      <w:rFonts w:ascii="新宋体" w:hAnsi="新宋体" w:eastAsia="新宋体" w:cs="Times New Roman"/>
      <w:sz w:val="24"/>
      <w:szCs w:val="21"/>
    </w:rPr>
  </w:style>
  <w:style w:type="paragraph" w:customStyle="1" w:styleId="138">
    <w:name w:val="样式2"/>
    <w:basedOn w:val="1"/>
    <w:qFormat/>
    <w:uiPriority w:val="0"/>
    <w:pPr>
      <w:spacing w:line="300" w:lineRule="auto"/>
      <w:jc w:val="center"/>
      <w:outlineLvl w:val="0"/>
    </w:pPr>
    <w:rPr>
      <w:rFonts w:ascii="Calibri" w:hAnsi="Calibri" w:eastAsia="宋体" w:cs="Times New Roman"/>
      <w:b/>
      <w:sz w:val="24"/>
      <w:szCs w:val="21"/>
    </w:rPr>
  </w:style>
  <w:style w:type="paragraph" w:customStyle="1" w:styleId="139">
    <w:name w:val="xl28"/>
    <w:basedOn w:val="1"/>
    <w:qFormat/>
    <w:uiPriority w:val="0"/>
    <w:pPr>
      <w:widowControl/>
      <w:spacing w:before="100" w:beforeAutospacing="1" w:after="100" w:afterAutospacing="1"/>
      <w:textAlignment w:val="top"/>
    </w:pPr>
    <w:rPr>
      <w:rFonts w:ascii="宋体" w:hAnsi="宋体" w:eastAsia="宋体" w:cs="宋体"/>
      <w:kern w:val="0"/>
      <w:sz w:val="22"/>
    </w:rPr>
  </w:style>
  <w:style w:type="paragraph" w:customStyle="1" w:styleId="140">
    <w:name w:val="默认段落字体 Para Char Char Char Char Char Char Char"/>
    <w:basedOn w:val="16"/>
    <w:qFormat/>
    <w:uiPriority w:val="0"/>
    <w:pPr>
      <w:adjustRightInd w:val="0"/>
      <w:spacing w:line="436" w:lineRule="exact"/>
      <w:ind w:left="357"/>
      <w:jc w:val="left"/>
      <w:outlineLvl w:val="3"/>
    </w:pPr>
    <w:rPr>
      <w:rFonts w:eastAsia="Times New Roman"/>
      <w:kern w:val="0"/>
      <w:sz w:val="20"/>
    </w:rPr>
  </w:style>
  <w:style w:type="paragraph" w:customStyle="1" w:styleId="141">
    <w:name w:val="样式 小四 首行缩进:  0.85 厘米 行距: 固定值 20 磅"/>
    <w:basedOn w:val="1"/>
    <w:qFormat/>
    <w:uiPriority w:val="0"/>
    <w:pPr>
      <w:spacing w:line="500" w:lineRule="exact"/>
      <w:ind w:firstLine="482"/>
    </w:pPr>
    <w:rPr>
      <w:rFonts w:ascii="Calibri" w:hAnsi="Calibri" w:eastAsia="宋体" w:cs="宋体"/>
      <w:kern w:val="0"/>
      <w:sz w:val="24"/>
      <w:szCs w:val="24"/>
    </w:rPr>
  </w:style>
  <w:style w:type="paragraph" w:customStyle="1" w:styleId="142">
    <w:name w:val="Style5"/>
    <w:basedOn w:val="1"/>
    <w:qFormat/>
    <w:uiPriority w:val="0"/>
    <w:pPr>
      <w:autoSpaceDE w:val="0"/>
      <w:autoSpaceDN w:val="0"/>
    </w:pPr>
    <w:rPr>
      <w:rFonts w:ascii="Calibri" w:hAnsi="Calibri" w:eastAsia="宋体" w:cs="Times New Roman"/>
      <w:szCs w:val="21"/>
    </w:rPr>
  </w:style>
  <w:style w:type="paragraph" w:customStyle="1" w:styleId="143">
    <w:name w:val="090909"/>
    <w:basedOn w:val="1"/>
    <w:qFormat/>
    <w:uiPriority w:val="0"/>
    <w:pPr>
      <w:ind w:firstLine="200" w:firstLineChars="200"/>
      <w:outlineLvl w:val="0"/>
    </w:pPr>
    <w:rPr>
      <w:rFonts w:ascii="Calibri" w:hAnsi="Calibri" w:eastAsia="宋体" w:cs="Times New Roman"/>
      <w:szCs w:val="21"/>
    </w:rPr>
  </w:style>
  <w:style w:type="paragraph" w:customStyle="1" w:styleId="144">
    <w:name w:val="正文1"/>
    <w:qFormat/>
    <w:uiPriority w:val="0"/>
    <w:pPr>
      <w:jc w:val="both"/>
    </w:pPr>
    <w:rPr>
      <w:rFonts w:ascii="Calibri" w:hAnsi="Calibri" w:eastAsia="宋体" w:cs="Times New Roman"/>
      <w:kern w:val="2"/>
      <w:sz w:val="21"/>
      <w:szCs w:val="21"/>
      <w:lang w:val="en-US" w:eastAsia="zh-CN" w:bidi="ar-SA"/>
    </w:rPr>
  </w:style>
  <w:style w:type="paragraph" w:customStyle="1" w:styleId="145">
    <w:name w:val="正文文本缩进 31"/>
    <w:basedOn w:val="1"/>
    <w:qFormat/>
    <w:uiPriority w:val="0"/>
    <w:pPr>
      <w:spacing w:after="120"/>
      <w:ind w:left="420" w:leftChars="200"/>
    </w:pPr>
    <w:rPr>
      <w:rFonts w:ascii="Calibri" w:hAnsi="Calibri" w:eastAsia="宋体" w:cs="Times New Roman"/>
      <w:sz w:val="16"/>
      <w:szCs w:val="16"/>
    </w:rPr>
  </w:style>
  <w:style w:type="paragraph" w:customStyle="1" w:styleId="146">
    <w:name w:val="_Style 355"/>
    <w:basedOn w:val="1"/>
    <w:qFormat/>
    <w:uiPriority w:val="0"/>
    <w:pPr>
      <w:adjustRightInd w:val="0"/>
      <w:spacing w:line="360" w:lineRule="auto"/>
    </w:pPr>
    <w:rPr>
      <w:rFonts w:ascii="Calibri" w:hAnsi="Calibri" w:eastAsia="宋体" w:cs="Times New Roman"/>
      <w:szCs w:val="24"/>
    </w:rPr>
  </w:style>
  <w:style w:type="paragraph" w:customStyle="1" w:styleId="147">
    <w:name w:val="Char Char Char Char Char Char Char Char"/>
    <w:basedOn w:val="1"/>
    <w:qFormat/>
    <w:uiPriority w:val="0"/>
    <w:pPr>
      <w:tabs>
        <w:tab w:val="left" w:pos="360"/>
      </w:tabs>
      <w:spacing w:line="360" w:lineRule="auto"/>
      <w:ind w:firstLine="480" w:firstLineChars="200"/>
    </w:pPr>
    <w:rPr>
      <w:rFonts w:ascii="Calibri" w:hAnsi="Calibri" w:eastAsia="宋体" w:cs="Times New Roman"/>
      <w:sz w:val="24"/>
      <w:szCs w:val="24"/>
    </w:rPr>
  </w:style>
  <w:style w:type="paragraph" w:customStyle="1" w:styleId="148">
    <w:name w:val="文本块1"/>
    <w:basedOn w:val="1"/>
    <w:qFormat/>
    <w:uiPriority w:val="0"/>
    <w:pPr>
      <w:widowControl/>
      <w:tabs>
        <w:tab w:val="left" w:pos="900"/>
      </w:tabs>
      <w:overflowPunct w:val="0"/>
      <w:autoSpaceDE w:val="0"/>
      <w:autoSpaceDN w:val="0"/>
      <w:adjustRightInd w:val="0"/>
      <w:ind w:left="897" w:right="1544" w:hanging="330"/>
      <w:textAlignment w:val="baseline"/>
    </w:pPr>
    <w:rPr>
      <w:rFonts w:ascii="Calibri" w:hAnsi="Calibri" w:eastAsia="宋体" w:cs="Times New Roman"/>
      <w:kern w:val="0"/>
      <w:sz w:val="24"/>
      <w:szCs w:val="21"/>
    </w:rPr>
  </w:style>
  <w:style w:type="paragraph" w:customStyle="1" w:styleId="149">
    <w:name w:val="缺省文本"/>
    <w:basedOn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150">
    <w:name w:val="一级条标题"/>
    <w:basedOn w:val="151"/>
    <w:next w:val="1"/>
    <w:qFormat/>
    <w:uiPriority w:val="0"/>
    <w:pPr>
      <w:tabs>
        <w:tab w:val="left" w:pos="420"/>
      </w:tabs>
      <w:spacing w:before="0" w:after="0" w:line="240" w:lineRule="auto"/>
      <w:outlineLvl w:val="2"/>
    </w:pPr>
  </w:style>
  <w:style w:type="paragraph" w:customStyle="1" w:styleId="151">
    <w:name w:val="章标题"/>
    <w:next w:val="1"/>
    <w:qFormat/>
    <w:uiPriority w:val="0"/>
    <w:pPr>
      <w:tabs>
        <w:tab w:val="left" w:pos="420"/>
      </w:tabs>
      <w:spacing w:before="50" w:after="50" w:line="360" w:lineRule="auto"/>
      <w:jc w:val="both"/>
      <w:outlineLvl w:val="1"/>
    </w:pPr>
    <w:rPr>
      <w:rFonts w:ascii="黑体" w:hAnsi="Calibri" w:eastAsia="黑体" w:cs="Times New Roman"/>
      <w:kern w:val="0"/>
      <w:sz w:val="21"/>
      <w:szCs w:val="20"/>
      <w:lang w:val="en-US" w:eastAsia="zh-CN" w:bidi="ar-SA"/>
    </w:rPr>
  </w:style>
  <w:style w:type="paragraph" w:customStyle="1" w:styleId="15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4"/>
    </w:rPr>
  </w:style>
  <w:style w:type="paragraph" w:customStyle="1" w:styleId="153">
    <w:name w:val="文档正文"/>
    <w:basedOn w:val="1"/>
    <w:qFormat/>
    <w:uiPriority w:val="0"/>
    <w:pPr>
      <w:adjustRightInd w:val="0"/>
      <w:spacing w:before="60" w:after="60" w:line="312" w:lineRule="atLeast"/>
      <w:ind w:firstLine="567"/>
      <w:textAlignment w:val="baseline"/>
    </w:pPr>
    <w:rPr>
      <w:rFonts w:ascii="Calibri" w:hAnsi="Calibri" w:eastAsia="宋体" w:cs="Times New Roman"/>
      <w:kern w:val="0"/>
      <w:sz w:val="28"/>
      <w:szCs w:val="21"/>
    </w:rPr>
  </w:style>
  <w:style w:type="paragraph" w:customStyle="1" w:styleId="154">
    <w:name w:val="Date1"/>
    <w:basedOn w:val="1"/>
    <w:next w:val="1"/>
    <w:qFormat/>
    <w:uiPriority w:val="0"/>
    <w:pPr>
      <w:tabs>
        <w:tab w:val="left" w:pos="425"/>
      </w:tabs>
      <w:autoSpaceDE w:val="0"/>
      <w:autoSpaceDN w:val="0"/>
      <w:adjustRightInd w:val="0"/>
      <w:spacing w:before="60" w:after="60" w:line="312" w:lineRule="atLeast"/>
      <w:ind w:left="425" w:hanging="425"/>
      <w:jc w:val="right"/>
      <w:textAlignment w:val="baseline"/>
    </w:pPr>
    <w:rPr>
      <w:rFonts w:ascii="Calibri" w:hAnsi="Calibri" w:eastAsia="宋体" w:cs="Times New Roman"/>
      <w:kern w:val="0"/>
      <w:sz w:val="44"/>
      <w:szCs w:val="21"/>
    </w:rPr>
  </w:style>
  <w:style w:type="paragraph" w:customStyle="1" w:styleId="155">
    <w:name w:val="日期1"/>
    <w:basedOn w:val="1"/>
    <w:next w:val="1"/>
    <w:qFormat/>
    <w:uiPriority w:val="0"/>
    <w:pPr>
      <w:numPr>
        <w:ilvl w:val="0"/>
        <w:numId w:val="4"/>
      </w:numPr>
      <w:autoSpaceDE w:val="0"/>
      <w:autoSpaceDN w:val="0"/>
      <w:adjustRightInd w:val="0"/>
      <w:spacing w:before="60" w:after="60" w:line="312" w:lineRule="atLeast"/>
      <w:jc w:val="right"/>
      <w:textAlignment w:val="baseline"/>
    </w:pPr>
    <w:rPr>
      <w:rFonts w:ascii="Calibri" w:hAnsi="Calibri" w:eastAsia="宋体" w:cs="Times New Roman"/>
      <w:kern w:val="0"/>
      <w:sz w:val="44"/>
      <w:szCs w:val="21"/>
    </w:rPr>
  </w:style>
  <w:style w:type="paragraph" w:customStyle="1" w:styleId="156">
    <w:name w:val="首行缩2字"/>
    <w:basedOn w:val="1"/>
    <w:qFormat/>
    <w:uiPriority w:val="0"/>
    <w:pPr>
      <w:ind w:firstLine="200" w:firstLineChars="200"/>
    </w:pPr>
    <w:rPr>
      <w:rFonts w:ascii="Calibri" w:hAnsi="Calibri" w:eastAsia="宋体" w:cs="Times New Roman"/>
      <w:sz w:val="24"/>
      <w:szCs w:val="24"/>
    </w:rPr>
  </w:style>
  <w:style w:type="paragraph" w:customStyle="1" w:styleId="157">
    <w:name w:val="Char1 Char Char Char"/>
    <w:basedOn w:val="1"/>
    <w:qFormat/>
    <w:uiPriority w:val="0"/>
    <w:rPr>
      <w:rFonts w:ascii="Tahoma" w:hAnsi="Tahoma" w:eastAsia="宋体" w:cs="Times New Roman"/>
      <w:sz w:val="24"/>
      <w:szCs w:val="21"/>
    </w:rPr>
  </w:style>
  <w:style w:type="paragraph" w:customStyle="1" w:styleId="158">
    <w:name w:val="xl35"/>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59">
    <w:name w:val="xl34"/>
    <w:basedOn w:val="1"/>
    <w:qFormat/>
    <w:uiPriority w:val="0"/>
    <w:pPr>
      <w:widowControl/>
      <w:shd w:val="clear" w:color="auto" w:fill="FFFF00"/>
      <w:spacing w:before="100" w:beforeAutospacing="1" w:after="100" w:afterAutospacing="1"/>
      <w:jc w:val="left"/>
      <w:textAlignment w:val="center"/>
    </w:pPr>
    <w:rPr>
      <w:rFonts w:ascii="宋体" w:hAnsi="宋体" w:eastAsia="宋体" w:cs="宋体"/>
      <w:kern w:val="0"/>
      <w:sz w:val="22"/>
    </w:rPr>
  </w:style>
  <w:style w:type="paragraph" w:customStyle="1" w:styleId="160">
    <w:name w:val="Char2"/>
    <w:basedOn w:val="1"/>
    <w:qFormat/>
    <w:uiPriority w:val="0"/>
    <w:pPr>
      <w:tabs>
        <w:tab w:val="left" w:pos="360"/>
      </w:tabs>
    </w:pPr>
    <w:rPr>
      <w:rFonts w:ascii="Calibri" w:hAnsi="Calibri" w:eastAsia="宋体" w:cs="Times New Roman"/>
      <w:sz w:val="24"/>
      <w:szCs w:val="24"/>
    </w:rPr>
  </w:style>
  <w:style w:type="paragraph" w:customStyle="1" w:styleId="161">
    <w:name w:val="xl23"/>
    <w:basedOn w:val="1"/>
    <w:qFormat/>
    <w:uiPriority w:val="0"/>
    <w:pPr>
      <w:widowControl/>
      <w:spacing w:before="100" w:beforeAutospacing="1" w:after="100" w:afterAutospacing="1" w:line="360" w:lineRule="auto"/>
      <w:textAlignment w:val="top"/>
    </w:pPr>
    <w:rPr>
      <w:rFonts w:ascii="Calibri" w:hAnsi="Calibri" w:eastAsia="宋体" w:cs="Times New Roman"/>
      <w:kern w:val="0"/>
      <w:sz w:val="24"/>
      <w:szCs w:val="24"/>
    </w:rPr>
  </w:style>
  <w:style w:type="paragraph" w:customStyle="1" w:styleId="162">
    <w:name w:val="Item Step in Table"/>
    <w:qFormat/>
    <w:uiPriority w:val="0"/>
    <w:pPr>
      <w:numPr>
        <w:ilvl w:val="0"/>
        <w:numId w:val="5"/>
      </w:numPr>
      <w:spacing w:before="40" w:after="40"/>
      <w:jc w:val="both"/>
    </w:pPr>
    <w:rPr>
      <w:rFonts w:ascii="Arial" w:hAnsi="Arial" w:eastAsia="宋体" w:cs="Arial"/>
      <w:kern w:val="0"/>
      <w:sz w:val="18"/>
      <w:szCs w:val="18"/>
      <w:lang w:val="en-US" w:eastAsia="zh-CN" w:bidi="ar-SA"/>
    </w:rPr>
  </w:style>
  <w:style w:type="paragraph" w:customStyle="1" w:styleId="163">
    <w:name w:val="xl24"/>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64">
    <w:name w:val="Char Char 字元 字元 字元 Char Char Char Char"/>
    <w:basedOn w:val="1"/>
    <w:qFormat/>
    <w:uiPriority w:val="0"/>
    <w:pPr>
      <w:adjustRightInd w:val="0"/>
      <w:spacing w:line="360" w:lineRule="auto"/>
    </w:pPr>
    <w:rPr>
      <w:rFonts w:ascii="Calibri" w:hAnsi="Calibri" w:eastAsia="宋体" w:cs="Times New Roman"/>
      <w:kern w:val="0"/>
      <w:sz w:val="24"/>
      <w:szCs w:val="21"/>
    </w:rPr>
  </w:style>
  <w:style w:type="paragraph" w:customStyle="1" w:styleId="165">
    <w:name w:val="xl25"/>
    <w:basedOn w:val="1"/>
    <w:qFormat/>
    <w:uiPriority w:val="0"/>
    <w:pPr>
      <w:widowControl/>
      <w:spacing w:before="100" w:beforeAutospacing="1" w:after="100" w:afterAutospacing="1"/>
      <w:jc w:val="left"/>
      <w:textAlignment w:val="center"/>
    </w:pPr>
    <w:rPr>
      <w:rFonts w:ascii="宋体" w:hAnsi="宋体" w:eastAsia="宋体" w:cs="宋体"/>
      <w:b/>
      <w:bCs/>
      <w:kern w:val="0"/>
      <w:sz w:val="22"/>
    </w:rPr>
  </w:style>
  <w:style w:type="paragraph" w:customStyle="1" w:styleId="166">
    <w:name w:val="Item List"/>
    <w:qFormat/>
    <w:uiPriority w:val="0"/>
    <w:pPr>
      <w:spacing w:line="300" w:lineRule="auto"/>
      <w:ind w:left="1701"/>
      <w:jc w:val="both"/>
    </w:pPr>
    <w:rPr>
      <w:rFonts w:ascii="Arial" w:hAnsi="Arial" w:eastAsia="宋体" w:cs="Times New Roman"/>
      <w:kern w:val="0"/>
      <w:sz w:val="21"/>
      <w:szCs w:val="20"/>
      <w:lang w:val="en-US" w:eastAsia="zh-CN" w:bidi="ar-SA"/>
    </w:rPr>
  </w:style>
  <w:style w:type="paragraph" w:customStyle="1" w:styleId="167">
    <w:name w:val="_Style 66"/>
    <w:basedOn w:val="1"/>
    <w:qFormat/>
    <w:uiPriority w:val="0"/>
    <w:rPr>
      <w:rFonts w:ascii="Tahoma" w:hAnsi="Tahoma" w:eastAsia="宋体" w:cs="Times New Roman"/>
      <w:sz w:val="24"/>
      <w:szCs w:val="21"/>
    </w:rPr>
  </w:style>
  <w:style w:type="paragraph" w:customStyle="1" w:styleId="168">
    <w:name w:val="xl32"/>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69">
    <w:name w:val="Char Char Char1 Char Char Char Char"/>
    <w:basedOn w:val="1"/>
    <w:qFormat/>
    <w:uiPriority w:val="0"/>
    <w:rPr>
      <w:rFonts w:ascii="Tahoma" w:hAnsi="Tahoma" w:eastAsia="宋体" w:cs="Times New Roman"/>
      <w:sz w:val="24"/>
      <w:szCs w:val="21"/>
    </w:rPr>
  </w:style>
  <w:style w:type="paragraph" w:customStyle="1" w:styleId="170">
    <w:name w:val="font7"/>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71">
    <w:name w:val="xl26"/>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72">
    <w:name w:val="正文首行缩进两字符 Char Char"/>
    <w:basedOn w:val="1"/>
    <w:qFormat/>
    <w:uiPriority w:val="0"/>
    <w:pPr>
      <w:spacing w:line="360" w:lineRule="auto"/>
      <w:ind w:firstLine="200" w:firstLineChars="200"/>
    </w:pPr>
    <w:rPr>
      <w:rFonts w:ascii="Calibri" w:hAnsi="Calibri" w:eastAsia="宋体" w:cs="Times New Roman"/>
      <w:sz w:val="24"/>
      <w:szCs w:val="21"/>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74">
    <w:name w:val="Paragraf"/>
    <w:basedOn w:val="1"/>
    <w:qFormat/>
    <w:uiPriority w:val="0"/>
    <w:pPr>
      <w:widowControl/>
      <w:overflowPunct w:val="0"/>
      <w:autoSpaceDE w:val="0"/>
      <w:autoSpaceDN w:val="0"/>
      <w:adjustRightInd w:val="0"/>
      <w:spacing w:before="120"/>
      <w:ind w:left="454" w:hanging="454"/>
      <w:jc w:val="left"/>
      <w:textAlignment w:val="baseline"/>
    </w:pPr>
    <w:rPr>
      <w:rFonts w:ascii="Calibri" w:hAnsi="Calibri" w:eastAsia="Times New Roman" w:cs="Times New Roman"/>
      <w:kern w:val="0"/>
      <w:sz w:val="22"/>
      <w:szCs w:val="21"/>
      <w:lang w:val="en-GB" w:eastAsia="en-US"/>
    </w:rPr>
  </w:style>
  <w:style w:type="paragraph" w:customStyle="1" w:styleId="175">
    <w:name w:val="项目2"/>
    <w:qFormat/>
    <w:uiPriority w:val="0"/>
    <w:pPr>
      <w:numPr>
        <w:ilvl w:val="0"/>
        <w:numId w:val="6"/>
      </w:numPr>
      <w:tabs>
        <w:tab w:val="left" w:pos="425"/>
      </w:tabs>
      <w:spacing w:before="120" w:after="120" w:line="360" w:lineRule="auto"/>
    </w:pPr>
    <w:rPr>
      <w:rFonts w:ascii="Calibri" w:hAnsi="Calibri" w:eastAsia="仿宋_GB2312" w:cs="Times New Roman"/>
      <w:kern w:val="0"/>
      <w:sz w:val="24"/>
      <w:szCs w:val="20"/>
      <w:lang w:val="en-US" w:eastAsia="zh-CN" w:bidi="ar-SA"/>
    </w:rPr>
  </w:style>
  <w:style w:type="paragraph" w:customStyle="1" w:styleId="176">
    <w:name w:val="Char Char Char Char Char Char Char Char Char Char"/>
    <w:basedOn w:val="1"/>
    <w:qFormat/>
    <w:uiPriority w:val="0"/>
    <w:rPr>
      <w:rFonts w:ascii="宋体" w:hAnsi="宋体" w:eastAsia="黑体" w:cs="Times New Roman"/>
      <w:kern w:val="0"/>
      <w:sz w:val="32"/>
      <w:szCs w:val="32"/>
      <w:lang w:eastAsia="en-US"/>
    </w:rPr>
  </w:style>
  <w:style w:type="paragraph" w:customStyle="1" w:styleId="177">
    <w:name w:val="Char Char Char Char Char Char1 Char Char Char Char"/>
    <w:basedOn w:val="16"/>
    <w:qFormat/>
    <w:uiPriority w:val="0"/>
    <w:rPr>
      <w:rFonts w:ascii="Tahoma" w:hAnsi="Tahoma"/>
      <w:sz w:val="24"/>
      <w:szCs w:val="24"/>
    </w:rPr>
  </w:style>
  <w:style w:type="paragraph" w:customStyle="1" w:styleId="178">
    <w:name w:val="my正文"/>
    <w:basedOn w:val="1"/>
    <w:qFormat/>
    <w:uiPriority w:val="0"/>
    <w:pPr>
      <w:spacing w:line="360" w:lineRule="auto"/>
      <w:ind w:firstLine="200" w:firstLineChars="200"/>
    </w:pPr>
    <w:rPr>
      <w:rFonts w:ascii="Arial" w:hAnsi="Arial" w:eastAsia="宋体" w:cs="Times New Roman"/>
      <w:sz w:val="24"/>
      <w:szCs w:val="24"/>
    </w:rPr>
  </w:style>
  <w:style w:type="paragraph" w:customStyle="1" w:styleId="179">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kern w:val="0"/>
      <w:sz w:val="18"/>
      <w:szCs w:val="20"/>
      <w:lang w:val="en-US" w:eastAsia="en-US" w:bidi="ar-SA"/>
    </w:rPr>
  </w:style>
  <w:style w:type="paragraph" w:customStyle="1" w:styleId="180">
    <w:name w:val="正文文本 21"/>
    <w:basedOn w:val="1"/>
    <w:qFormat/>
    <w:uiPriority w:val="0"/>
    <w:pPr>
      <w:widowControl/>
      <w:overflowPunct w:val="0"/>
      <w:autoSpaceDE w:val="0"/>
      <w:autoSpaceDN w:val="0"/>
      <w:adjustRightInd w:val="0"/>
      <w:ind w:right="1544" w:firstLine="426"/>
      <w:textAlignment w:val="baseline"/>
    </w:pPr>
    <w:rPr>
      <w:rFonts w:ascii="Calibri" w:hAnsi="Calibri" w:eastAsia="宋体" w:cs="Times New Roman"/>
      <w:kern w:val="0"/>
      <w:sz w:val="24"/>
      <w:szCs w:val="21"/>
    </w:rPr>
  </w:style>
  <w:style w:type="paragraph" w:customStyle="1" w:styleId="181">
    <w:name w:val="段"/>
    <w:qFormat/>
    <w:uiPriority w:val="0"/>
    <w:pPr>
      <w:autoSpaceDE w:val="0"/>
      <w:autoSpaceDN w:val="0"/>
      <w:ind w:firstLine="200" w:firstLineChars="200"/>
      <w:jc w:val="both"/>
    </w:pPr>
    <w:rPr>
      <w:rFonts w:ascii="宋体" w:hAnsi="Calibri" w:eastAsia="宋体" w:cs="Times New Roman"/>
      <w:kern w:val="0"/>
      <w:sz w:val="21"/>
      <w:szCs w:val="20"/>
      <w:lang w:val="en-US" w:eastAsia="zh-CN" w:bidi="ar-SA"/>
    </w:rPr>
  </w:style>
  <w:style w:type="paragraph" w:customStyle="1" w:styleId="182">
    <w:name w:val="Default"/>
    <w:qFormat/>
    <w:uiPriority w:val="0"/>
    <w:pPr>
      <w:widowControl w:val="0"/>
      <w:autoSpaceDE w:val="0"/>
      <w:autoSpaceDN w:val="0"/>
      <w:adjustRightInd w:val="0"/>
    </w:pPr>
    <w:rPr>
      <w:rFonts w:ascii="Formata" w:hAnsi="Calibri" w:eastAsia="Formata" w:cs="Times New Roman"/>
      <w:color w:val="000000"/>
      <w:kern w:val="0"/>
      <w:sz w:val="24"/>
      <w:szCs w:val="24"/>
      <w:lang w:val="en-US" w:eastAsia="zh-CN" w:bidi="ar-SA"/>
    </w:rPr>
  </w:style>
  <w:style w:type="paragraph" w:customStyle="1" w:styleId="183">
    <w:name w:val="Style10"/>
    <w:basedOn w:val="1"/>
    <w:qFormat/>
    <w:uiPriority w:val="0"/>
    <w:pPr>
      <w:autoSpaceDE w:val="0"/>
      <w:autoSpaceDN w:val="0"/>
    </w:pPr>
    <w:rPr>
      <w:rFonts w:ascii="Calibri" w:hAnsi="Calibri" w:eastAsia="宋体" w:cs="Times New Roman"/>
      <w:szCs w:val="21"/>
    </w:rPr>
  </w:style>
  <w:style w:type="paragraph" w:customStyle="1" w:styleId="184">
    <w:name w:val="int"/>
    <w:basedOn w:val="1"/>
    <w:qFormat/>
    <w:uiPriority w:val="0"/>
    <w:pPr>
      <w:spacing w:line="360" w:lineRule="auto"/>
      <w:ind w:firstLine="454"/>
    </w:pPr>
    <w:rPr>
      <w:rFonts w:ascii="Calibri" w:hAnsi="Calibri" w:eastAsia="宋体" w:cs="Times New Roman"/>
      <w:sz w:val="24"/>
      <w:szCs w:val="24"/>
    </w:rPr>
  </w:style>
  <w:style w:type="paragraph" w:customStyle="1" w:styleId="185">
    <w:name w:val="条目3"/>
    <w:basedOn w:val="24"/>
    <w:qFormat/>
    <w:uiPriority w:val="0"/>
    <w:pPr>
      <w:numPr>
        <w:ilvl w:val="0"/>
        <w:numId w:val="7"/>
      </w:numPr>
      <w:tabs>
        <w:tab w:val="left" w:pos="2940"/>
      </w:tabs>
      <w:spacing w:line="360" w:lineRule="auto"/>
    </w:pPr>
    <w:rPr>
      <w:rFonts w:cs="Courier New"/>
      <w:color w:val="000000"/>
      <w:sz w:val="24"/>
    </w:rPr>
  </w:style>
  <w:style w:type="paragraph" w:customStyle="1" w:styleId="186">
    <w:name w:val="合同前言"/>
    <w:basedOn w:val="1"/>
    <w:qFormat/>
    <w:uiPriority w:val="0"/>
    <w:pPr>
      <w:snapToGrid w:val="0"/>
      <w:spacing w:line="400" w:lineRule="atLeast"/>
      <w:ind w:left="567" w:leftChars="270"/>
    </w:pPr>
    <w:rPr>
      <w:rFonts w:ascii="华文细黑" w:hAnsi="华文细黑" w:eastAsia="华文细黑" w:cs="宋体"/>
      <w:szCs w:val="21"/>
    </w:rPr>
  </w:style>
  <w:style w:type="paragraph" w:customStyle="1" w:styleId="187">
    <w:name w:val="Table Paragraph"/>
    <w:basedOn w:val="1"/>
    <w:qFormat/>
    <w:uiPriority w:val="1"/>
    <w:pPr>
      <w:autoSpaceDE w:val="0"/>
      <w:autoSpaceDN w:val="0"/>
      <w:jc w:val="left"/>
    </w:pPr>
    <w:rPr>
      <w:rFonts w:ascii="微软雅黑" w:hAnsi="微软雅黑" w:eastAsia="微软雅黑" w:cs="微软雅黑"/>
      <w:kern w:val="0"/>
      <w:sz w:val="22"/>
      <w:lang w:val="zh-CN" w:bidi="zh-CN"/>
    </w:rPr>
  </w:style>
  <w:style w:type="paragraph" w:customStyle="1" w:styleId="188">
    <w:name w:val="Revision"/>
    <w:unhideWhenUsed/>
    <w:qFormat/>
    <w:uiPriority w:val="99"/>
    <w:rPr>
      <w:rFonts w:ascii="Calibri" w:hAnsi="Calibri" w:eastAsia="宋体" w:cs="Times New Roman"/>
      <w:kern w:val="2"/>
      <w:sz w:val="21"/>
      <w:szCs w:val="21"/>
      <w:lang w:val="en-US" w:eastAsia="zh-CN" w:bidi="ar-SA"/>
    </w:rPr>
  </w:style>
  <w:style w:type="paragraph" w:customStyle="1" w:styleId="189">
    <w:name w:val="标题二、"/>
    <w:basedOn w:val="1"/>
    <w:qFormat/>
    <w:uiPriority w:val="0"/>
    <w:pPr>
      <w:spacing w:line="360" w:lineRule="auto"/>
      <w:ind w:firstLine="200" w:firstLineChars="200"/>
      <w:outlineLvl w:val="2"/>
    </w:pPr>
    <w:rPr>
      <w:rFonts w:ascii="宋体" w:hAnsi="宋体" w:eastAsia="宋体" w:cs="Times New Roman"/>
      <w:b/>
      <w:szCs w:val="21"/>
    </w:rPr>
  </w:style>
  <w:style w:type="table" w:customStyle="1" w:styleId="190">
    <w:name w:val="Table Normal"/>
    <w:unhideWhenUsed/>
    <w:qFormat/>
    <w:uiPriority w:val="2"/>
    <w:pPr>
      <w:widowControl w:val="0"/>
      <w:autoSpaceDE w:val="0"/>
      <w:autoSpaceDN w:val="0"/>
    </w:pPr>
    <w:rPr>
      <w:rFonts w:ascii="Times New Roman" w:hAnsi="Times New Roman" w:eastAsia="宋体" w:cs="Times New Roman"/>
      <w:kern w:val="0"/>
      <w:sz w:val="22"/>
      <w:szCs w:val="20"/>
      <w:lang w:eastAsia="en-US"/>
    </w:rPr>
    <w:tblPr>
      <w:tblCellMar>
        <w:top w:w="0" w:type="dxa"/>
        <w:left w:w="0" w:type="dxa"/>
        <w:bottom w:w="0" w:type="dxa"/>
        <w:right w:w="0" w:type="dxa"/>
      </w:tblCellMar>
    </w:tblPr>
  </w:style>
  <w:style w:type="paragraph" w:customStyle="1" w:styleId="191">
    <w:name w:val="标正文"/>
    <w:basedOn w:val="1"/>
    <w:qFormat/>
    <w:uiPriority w:val="0"/>
    <w:pPr>
      <w:widowControl/>
      <w:ind w:firstLine="480" w:firstLineChars="200"/>
    </w:pPr>
    <w:rPr>
      <w:rFonts w:ascii="Calibri" w:hAnsi="Calibri" w:eastAsia="宋体" w:cs="Times New Roman"/>
      <w:szCs w:val="30"/>
    </w:rPr>
  </w:style>
  <w:style w:type="paragraph" w:customStyle="1" w:styleId="192">
    <w:name w:val="List Paragraph1"/>
    <w:basedOn w:val="1"/>
    <w:qFormat/>
    <w:uiPriority w:val="0"/>
    <w:pPr>
      <w:adjustRightInd w:val="0"/>
      <w:spacing w:line="360" w:lineRule="atLeast"/>
      <w:ind w:firstLine="420" w:firstLineChars="200"/>
      <w:jc w:val="left"/>
    </w:pPr>
    <w:rPr>
      <w:rFonts w:ascii="Calibri" w:hAnsi="Calibri" w:eastAsia="宋体" w:cs="Times New Roman"/>
      <w:kern w:val="0"/>
      <w:sz w:val="24"/>
      <w:szCs w:val="24"/>
    </w:rPr>
  </w:style>
  <w:style w:type="paragraph" w:customStyle="1" w:styleId="193">
    <w:name w:val="修订1"/>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1894</Words>
  <Characters>10800</Characters>
  <Lines>90</Lines>
  <Paragraphs>25</Paragraphs>
  <TotalTime>18</TotalTime>
  <ScaleCrop>false</ScaleCrop>
  <LinksUpToDate>false</LinksUpToDate>
  <CharactersWithSpaces>12669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2022-10-14T11:48:00Z</dcterms:created>
  <dc:creator>王宏宇</dc:creator>
  <cp:lastModifiedBy>张玲玉</cp:lastModifiedBy>
  <cp:lastPrinted>2025-04-03T05:30:00Z</cp:lastPrinted>
  <dcterms:modified xsi:type="dcterms:W3CDTF">2025-04-09T08:07:04Z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3A2C75E7A9ED49F5B128899655975D3F</vt:lpwstr>
  </property>
</Properties>
</file>