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spacing w:line="500" w:lineRule="exact"/>
        <w:ind w:leftChars="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技术需求</w:t>
      </w:r>
    </w:p>
    <w:p>
      <w:pPr>
        <w:pStyle w:val="6"/>
        <w:numPr>
          <w:ilvl w:val="0"/>
          <w:numId w:val="0"/>
        </w:numPr>
        <w:spacing w:line="50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*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厂商资质要求（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5项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1、</w:t>
      </w:r>
      <w:r>
        <w:rPr>
          <w:rFonts w:hint="eastAsia" w:ascii="仿宋" w:hAnsi="仿宋" w:eastAsia="仿宋" w:cs="仿宋"/>
          <w:sz w:val="24"/>
        </w:rPr>
        <w:t>具备建筑装修装饰工程专业承包贰级及以上资质；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</w:rPr>
        <w:t>具备建筑机电安装工程专业承包</w:t>
      </w:r>
      <w:r>
        <w:rPr>
          <w:rFonts w:hint="eastAsia" w:ascii="仿宋" w:hAnsi="仿宋" w:eastAsia="仿宋" w:cs="仿宋"/>
          <w:sz w:val="24"/>
        </w:rPr>
        <w:t>贰</w:t>
      </w:r>
      <w:r>
        <w:rPr>
          <w:rFonts w:hint="eastAsia" w:ascii="仿宋" w:hAnsi="仿宋" w:eastAsia="仿宋" w:cs="仿宋"/>
          <w:sz w:val="24"/>
        </w:rPr>
        <w:t>级及以上资质；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3、</w:t>
      </w:r>
      <w:r>
        <w:rPr>
          <w:rFonts w:hint="eastAsia" w:ascii="仿宋" w:hAnsi="仿宋" w:eastAsia="仿宋" w:cs="仿宋"/>
          <w:sz w:val="24"/>
        </w:rPr>
        <w:t>具备</w:t>
      </w:r>
      <w:r>
        <w:rPr>
          <w:rFonts w:hint="eastAsia" w:ascii="仿宋" w:hAnsi="仿宋" w:eastAsia="仿宋" w:cs="仿宋"/>
          <w:sz w:val="24"/>
        </w:rPr>
        <w:t>电子与智能化工程</w:t>
      </w:r>
      <w:r>
        <w:rPr>
          <w:rFonts w:hint="eastAsia" w:ascii="仿宋" w:hAnsi="仿宋" w:eastAsia="仿宋" w:cs="仿宋"/>
          <w:sz w:val="24"/>
        </w:rPr>
        <w:t>专业承包贰级及以上资质；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4、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3年内具有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净化、手术室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设备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维修维护业绩。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snapToGrid w:val="0"/>
          <w:kern w:val="21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在近三年内（2022年01月-2025年01月）没有骗取中标和严重违约及重大工程质量问题；参加本采购活动前三年内，在经营活动中没有重大违法记录。</w:t>
      </w:r>
    </w:p>
    <w:p>
      <w:pPr>
        <w:pStyle w:val="6"/>
        <w:numPr>
          <w:ilvl w:val="0"/>
          <w:numId w:val="0"/>
        </w:numPr>
        <w:spacing w:line="50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二、*维保内容及区域（22项）</w:t>
      </w:r>
    </w:p>
    <w:tbl>
      <w:tblPr>
        <w:tblStyle w:val="4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641"/>
        <w:gridCol w:w="654"/>
        <w:gridCol w:w="457"/>
        <w:gridCol w:w="449"/>
        <w:gridCol w:w="5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设备位置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设备名称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数量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单位</w:t>
            </w:r>
          </w:p>
        </w:tc>
        <w:tc>
          <w:tcPr>
            <w:tcW w:w="586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维保内容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43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6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1号楼3层3号空调机房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净化空调箱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(1)机房每天打扫地面，擦拭机组、电气箱（柜）和仪表表面；定期对空调系统送回风 管和新风管表面吸尘；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(2)记录机组工作状态，各种仪表、报警灯、水压表、执行器等每天查看一次，放气阀每三天放气一次；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每月对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风机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电机轴承检查加油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、传动设备调整检修；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)初效过滤器每周清洗一次(吸尘、水洗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，各病房回风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)初效过滤器每月更换1次，中效过滤器每年更换4次；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)供暖、供冷前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对盘管水过滤器清洗，对盘管清洁；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)每年4月/10月两次转换系统工作状态(夏季冬季工作状态),每半年一次对空调设备进行检修调试，对手术室的压差、风量、洁净度、噪音进行测试；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)每个月将加湿罐排空一次，排水底盘每个月清洗一次。加湿罐报废需要更换时，由甲方购买，乙方免费进行更换；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)每日8点前巡查各功能用房，记录机组运行状态，温湿度，检查各功能性 部位有无损害、故障，确保平稳运行正常使用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定期对区域内正、负压设备调整，设备风量转速检查。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排风机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维保内容：排风机的日常检查维护：泵、电机等设备在运行中有无异常声音，轴承发热程度，皮带松紧是否合适。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9" w:hRule="atLeast"/>
        </w:trPr>
        <w:tc>
          <w:tcPr>
            <w:tcW w:w="43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6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1号楼3层4号空调机房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净化空调箱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(1)机房每天打扫地面，擦拭机组、电气箱（柜）和仪表表面；定期对空调系统送回风 管和新风管表面吸尘；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(2)记录机组工作状态，各种仪表、报警灯、水压表、执行器等每天查看一次，放气阀每三天放气一次；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每月对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风机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电机轴承检查加油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、传动设备调整检修；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)初效过滤器每周清洗一次(吸尘、水洗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，各病房回风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)初效过滤器每月更换1次，中效过滤器每年更换4次；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)供暖、供冷前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对盘管水过滤器清洗，对盘管清洁；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)每年4月/10月两次转换系统工作状态(夏季冬季工作状态),每半年一次对空调设备进行检修调试，对手术室的压差、风量、洁净度、噪音进行测试；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)每个月将加湿罐排空一次，排水底盘每个月清洗一次。加湿罐报废需要更换时，由甲方购买，乙方免费进行更换；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)每日8点前巡查各功能用房，记录机组运行状态，温湿度，检查各功能性 部位有无损害、故障，确保平稳运行正常使用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定期对区域内正、负压设备调整，设备风量转速检查。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排风机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维保内容：排风机的日常检查维护：泵、电机等设备在运行中有无异常声音，轴承发热程度，皮带松紧是否合适。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循环风机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维保内容：循环风机的日常检查维护：泵、电机等设备在运行中有无异常声音，轴承发热程度，皮带松紧是否合适。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6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1号楼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号空调机房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净化空调箱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(1)机房每天打扫地面，擦拭机组、电气箱（柜）和仪表表面；定期对空调系统送回风 管和新风管表面吸尘；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(2)记录机组工作状态，各种仪表、报警灯、水压表、执行器等每天查看一次，放气阀每三天放气一次；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每月对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风机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电机轴承检查加油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、传动设备调整检修；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)初效过滤器每周清洗一次(吸尘、水洗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，各病房回风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)初效过滤器每月更换1次，中效过滤器每年更换4次；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)供暖、供冷前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对盘管水过滤器清洗，对盘管清洁；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)每年4月/10月两次转换系统工作状态(夏季冬季工作状态),每半年一次对空调设备进行检修调试，对手术室的压差、风量、洁净度、噪音进行测试；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)每个月将加湿罐排空一次，排水底盘每个月清洗一次。加湿罐报废需要更换时，由甲方购买，乙方免费进行更换；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)每日8点前巡查各功能用房，记录机组运行状态，温湿度，检查各功能性 部位有无损害、故障，确保平稳运行正常使用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定期对区域内正、负压设备调整，设备风量转速检查。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排风机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维保内容：排风机的日常检查维护：泵、电机等设备在运行中有无异常声音，轴承发热程度，皮带松紧是否合适。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循环风机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维保内容：循环风机的日常检查维护：泵、电机等设备在运行中有无异常声音，轴承发热程度，皮带松紧是否合适。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6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1号楼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号空调机房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净化空调箱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(1)机房每天打扫地面，擦拭机组、电气箱（柜）和仪表表面；定期对空调系统送回风 管和新风管表面吸尘；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(2)记录机组工作状态，各种仪表、报警灯、水压表、执行器等每天查看一次，放气阀每三天放气一次；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每月对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风机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电机轴承检查加油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、传动设备调整检修；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)初效过滤器每周清洗一次(吸尘、水洗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，各病房回风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)初效过滤器每月更换1次，中效过滤器每年更换4次；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)供暖、供冷前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对盘管水过滤器清洗，对盘管清洁；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)每年4月/10月两次转换系统工作状态(夏季冬季工作状态),每半年一次对空调设备进行检修调试，对手术室的压差、风量、洁净度、噪音进行测试；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)每个月将加湿罐排空一次，排水底盘每个月清洗一次。加湿罐报废需要更换时，由甲方购买，乙方免费进行更换；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)每日8点前巡查各功能用房，记录机组运行状态，温湿度，检查各功能性 部位有无损害、故障，确保平稳运行正常使用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定期对区域内正、负压设备调整，设备风量转速检查。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排风机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维保内容：排风机的日常检查维护：泵、电机等设备在运行中有无异常声音，轴承发热程度，皮带松紧是否合适。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6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1号楼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号空调机房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新风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空调箱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(1)机房每天打扫地面，擦拭机组、电气箱（柜）和仪表表面；定期对空调系统送回风 管和新风管表面吸尘；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(2)记录机组工作状态，各种仪表、报警灯、水压表、执行器等每天查看一次，放气阀每三天放气一次；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每月对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风机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电机轴承检查加油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、传动设备调整检修；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)初效过滤器每周清洗一次(吸尘、水洗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，各病房回风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)初效过滤器每月更换1次，中效过滤器每年更换4次；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)供暖、供冷前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对盘管水过滤器清洗，对盘管清洁；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)每年4月/10月两次转换系统工作状态(夏季冬季工作状态),每半年一次对空调设备进行检修调试，对手术室的压差、风量、洁净度、噪音进行测试；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)每个月将加湿罐排空一次，排水底盘每个月清洗一次。加湿罐报废需要更换时，由甲方购买，乙方免费进行更换；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)每日8点前巡查各功能用房，记录机组运行状态，温湿度，检查各功能性 部位有无损害、故障，确保平稳运行正常使用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定期对区域内正、负压设备调整，设备风量转速检查。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排风机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维保内容：排风机的日常检查维护：泵、电机等设备在运行中有无异常声音，轴承发热程度，皮带松紧是否合适。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64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1号楼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号空调机房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净化空调箱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(1)机房每天打扫地面，擦拭机组、电气箱（柜）和仪表表面；定期对空调系统送回风 管和新风管表面吸尘；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(2)记录机组工作状态，各种仪表、报警灯、水压表、执行器等每天查看一次，放气阀每三天放气一次；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每月对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风机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电机轴承检查加油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、传动设备调整检修；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)初效过滤器每周清洗一次(吸尘、水洗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，各病房回风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)初效过滤器每月更换1次，中效过滤器每年更换4次；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)供暖、供冷前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对盘管水过滤器清洗，对盘管清洁；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)每年4月/10月两次转换系统工作状态(夏季冬季工作状态),每半年一次对空调设备进行检修调试，对手术室的压差、风量、洁净度、噪音进行测试；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)每个月将加湿罐排空一次，排水底盘每个月清洗一次。加湿罐报废需要更换时，由甲方购买，乙方免费进行更换；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)每日8点前巡查各功能用房，记录机组运行状态，温湿度，检查各功能性 部位有无损害、故障，确保平稳运行正常使用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定期对区域内正、负压设备调整，设备风量转速检查。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排风机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维保内容：排风机的日常检查维护：泵、电机等设备在运行中有无异常声音，轴承发热程度，皮带松紧是否合适。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4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循环风机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维保内容：循环风机的日常检查维护：泵、电机等设备在运行中有无异常声音，轴承发热程度，皮带松紧是否合适。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1号楼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3/4/5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所属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空调机房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设备机房（空）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间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机房的日常清洁；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日常巡查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1号楼4层10号空调机房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排风机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维保内容：排风机的日常检查维护：泵、电机等设备在运行中有无异常声音，轴承发热程度，皮带松紧是否合适。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1号楼5层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净化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空调机房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净化空调箱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(1)机房每天打扫地面，擦拭机组、电气箱（柜）和仪表表面；定期对空调系统送回风 管和新风管表面吸尘；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(2)记录机组工作状态，各种仪表、报警灯、水压表、执行器等每天查看一次，放气阀每三天放气一次；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每月对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风机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电机轴承检查加油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、传动设备调整检修；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)初效过滤器每周清洗一次(吸尘、水洗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，各手术间回风过滤器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每周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清洁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一次(吸尘、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消毒、更换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)；；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)初效过滤器每月更换1次，中效过滤器每年更换4次；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)供暖、供冷前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对盘管水过滤器清洗，对盘管清洁；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)每年4月/10月两次转换系统工作状态(夏季冬季工作状态),每半年一次对空调设备进行检修调试，对手术室的压差、风量、洁净度、噪音进行测试；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)每个月将加湿罐排空一次，排水底盘每个月清洗一次。加湿罐报废需要更换时，由甲方购买，乙方免费进行更换；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)每日8点前巡查各功能用房，记录机组运行状态，温湿度，检查各功能性 部位有无损害、故障，确保平稳运行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手术室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正常使用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定期对手术室正、负压设备调整，设备风量转速检查。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1号楼5层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净化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空调机房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新风净化空调箱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(1)机房每天打扫地面，擦拭机组、电气箱（柜）和仪表表面；定期对空调系统送回风 管和新风管表面吸尘；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(2)记录机组工作状态，各种仪表、报警灯、水压表、执行器等每天查看一次，放气阀每三天放气一次；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每月对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风机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电机轴承检查加油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、传动设备调整检修；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初效过滤器每周清洗一次(吸尘、水洗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初效过滤器每月更换1次，中效过滤器每年更换4次；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机组内亚高效过滤器更换一次；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供暖、供冷前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对盘管水过滤器清洗，对盘管清洁；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每年4月/10月两次转换系统工作状态(夏季冬季工作状态),每半年一次对空调设备进行检修调试，对手术室的压差、风量、洁净度、噪音进行测试；</w:t>
            </w:r>
          </w:p>
          <w:p>
            <w:pPr>
              <w:numPr>
                <w:ilvl w:val="0"/>
                <w:numId w:val="2"/>
              </w:num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每个月将加湿罐排空一次，排水底盘每个月清洗一次。加湿罐报废需要更换时，由甲方购买，乙方免费进行更换；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每日8点前巡查各功能用房，记录机组运行状态，温湿度，检查各功能性 部位有无损害、故障，确保平稳运行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手术室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正常使用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定期对设备风量转速检查。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1号楼5层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净化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空调机房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排风机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维保内容：排风机的日常检查维护：泵、电机等设备在运行中有无异常声音，轴承发热程度，皮带松紧是否合适。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1号楼3层ICU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风机盘管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(1)日常维护及调试：供回水阀门是否严密，开关是否灵活，水管内外部有无锈蚀脱漆现象；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(2)风机盘管回风滤网的清洁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与消毒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，每月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次；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(3)水系统过滤器，每季度清洗一次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风机盘管凝水盘加药（杀菌、防霉）。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1号楼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层ICU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风机盘管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(1)日常维护及调试：供回水阀门是否严密，开关是否灵活，水管内外部有无锈蚀脱漆现象；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(2)风机盘管回风滤网的清洁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与消毒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，每月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次；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(3)水系统过滤器，每季度清洗一次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风机盘管凝水盘加药（杀菌、防霉）。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1号楼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手术室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风机盘管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(1)日常维护及调试：供回水阀门是否严密，开关是否灵活，水管内外部有无锈蚀脱漆现象；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(2)风机盘管回风滤网的清洁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与消毒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，每月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次；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(3)水系统过滤器，每季度清洗一次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风机盘管凝水盘加药（杀菌、防霉）。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1号楼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产房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风机盘管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(1)日常维护及调试：供回水阀门是否严密，开关是否灵活，水管内外部有无锈蚀脱漆现象；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(2)风机盘管回风滤网的清洁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与消毒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，每月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次；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(3)水系统过滤器，每季度清洗一次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风机盘管凝水盘加药（杀菌、防霉）。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发热门诊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净化空调设备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(1)机房每天打扫地面，擦拭机组、电气箱（柜）和仪表表面；定期对空调系统送回风 管和新风管表面吸尘；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(2)记录机组工作状态，各种仪表、报警灯、水压表、执行器等每天查看一次，放气阀每三天放气一次；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每月对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风机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电机轴承检查加油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、传动设备调整检修；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)初效过滤器每周清洗一次(吸尘、水洗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，各手术间回风过滤器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每周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清洁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一次(吸尘、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消毒、更换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)初效过滤器每月更换1次，中效过滤器每年更换4次；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)供暖、供冷前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对盘管水过滤器清洗，对盘管清洁；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)每年4月/10月两次转换系统工作状态(夏季冬季工作状态),每半年一次对空调设备进行检修调试，对手术室的压差、风量、洁净度、噪音进行测试；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)每个月将加湿罐排空一次，排水底盘每个月清洗一次。加湿罐报废需要更换时，由甲方购买，乙方免费进行更换；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)每日8点前巡查各功能用房，记录机组运行状态，温湿度，检查各功能性 部位有无损害、故障，确保平稳运行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手术室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正常使用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定期对手术室正、负压设备调整。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1号楼1急诊负压隔离病房层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送、排风机、循环风机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组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擦拭机组、电气箱（柜）和仪表表面；定期对空调系统送回风管和新风管表面吸尘；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记录机组工作状态，各种仪表、报警灯、水压表、执行器等每天查看一次，放气阀每三天放气一次；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每月对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风机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电机轴承检查加油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、传动设备调整检修；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初效过滤器每周清洗一次(吸尘、水洗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，回风过滤器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每周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清洁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一次(吸尘、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消毒、更换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)；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初效过滤器每月更换1次，中效过滤器每年更换4次；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供暖、供冷前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对盘管水过滤器清洗，对盘管清洁；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每年4月/10月两次转换系统工作状态(夏季冬季工作状态),每半年一次对空调设备进行检修调试，对手术室的压差、风量、洁净度、噪音进行测试；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每个月将加湿罐排空一次，排水底盘每个月清洗一次。加湿罐报废需要更换时，由甲方购买，乙方免费进行更换；</w:t>
            </w:r>
          </w:p>
          <w:p>
            <w:pPr>
              <w:numPr>
                <w:ilvl w:val="0"/>
                <w:numId w:val="4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每日8点前巡查各功能用房，记录机组运行状态，温湿度，检查各功能性 部位有无损害、故障，确保平稳运行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手术室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正常使用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定期对正、负压设备调整。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1号楼11层B区正压病房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送、排风机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组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擦拭机组、电气箱（柜）和仪表表面；定期对空调系统送回风管和新风管表面吸尘；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记录机组工作状态，各种仪表、报警灯、水压表、执行器等每天查看一次，放气阀每三天放气一次；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每月对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风机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电机轴承检查加油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、传动设备调整检修；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初效过滤器每周清洗一次(吸尘、水洗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，回风过滤器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每周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清洁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一次(吸尘、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消毒、更换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)；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初效过滤器每月更换1次，中效过滤器每年更换4次；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供暖、供冷前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对盘管水过滤器清洗，对盘管清洁；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每年4月/10月两次转换系统工作状态(夏季冬季工作状态),每半年一次对空调设备进行检修调试，对手术室的压差、风量、洁净度、噪音进行测试；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每个月将加湿罐排空一次，排水底盘每个月清洗一次。加湿罐报废需要更换时，由甲方购买，乙方免费进行更换；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每日8点前巡查各功能用房，记录机组运行状态，温湿度，检查各功能性 部位有无损害、故障，确保平稳运行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手术室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正常使用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5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定期对正、负压设备调整。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1号楼12层B区负压隔离病房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送、排风机、循环风机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组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擦拭机组、电气箱（柜）和仪表表面；定期对空调系统送回风管和新风管表面吸尘；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记录机组工作状态，各种仪表、报警灯、水压表、执行器等每天查看一次，放气阀每三天放气一次；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每月对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风机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电机轴承检查加油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、传动设备调整检修；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初效过滤器每周清洗一次(吸尘、水洗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，回风过滤器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每周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清洁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一次(吸尘、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消毒、更换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初效过滤器每月更换1次，中效过滤器每年更换4次；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供暖、供冷前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对盘管水过滤器清洗，对盘管清洁；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每年4月/10月两次转换系统工作状态(夏季冬季工作状态),每半年一次对空调设备进行检修调试，对手术室的压差、风量、洁净度、噪音进行测试；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每个月将加湿罐排空一次，排水底盘每个月清洗一次。加湿罐报废需要更换时，由甲方购买，乙方免费进行更换；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每日8点前巡查各功能用房，记录机组运行状态，温湿度，检查各功能性 部位有无损害、故障，确保平稳运行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手术室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正常使用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6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定期对正、负压设备调整。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小动物房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送、排风机、循环风机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(1)机房每天打扫地面，擦拭机组、电气箱（柜）和仪表表面；定期对空调系统送回风 管和新风管表面吸尘；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(2)记录机组工作状态，各种仪表、报警灯、水压表、执行器等每天查看一次，放气阀每三天放气一次；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每月对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风机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电机轴承检查加油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、传动设备调整检修；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)初效过滤器每周清洗一次(吸尘、水洗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、消毒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，各手术间回风过滤器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每周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清洁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一次(吸尘、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消毒、更换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)；；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)初效过滤器每月更换1次，中效过滤器每年更换4次；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)供暖、供冷前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对盘管水过滤器清洗，对盘管清洁；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)每年4月/10月两次转换系统工作状态(夏季冬季工作状态),每半年一次对空调设备进行检修调试，对手术室的压差、风量、洁净度、噪音进行测试；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)每个月将加湿罐排空一次，排水底盘每个月清洗一次。加湿罐报废需要更换时，由甲方购买，乙方免费进行更换；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)每日8点前巡查各功能用房，记录机组运行状态，温湿度，检查各功能性 部位有无损害、故障，确保平稳运行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手术室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正常使用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(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)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定期对洁净区正、负压设备调整，设备风量转速检查。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负责区域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排风扇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台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维保内容：排风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扇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</w:rPr>
              <w:t>的日常检查维护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，损坏维修及更换。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6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负责区域</w:t>
            </w:r>
          </w:p>
        </w:tc>
        <w:tc>
          <w:tcPr>
            <w:tcW w:w="6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工作记录</w:t>
            </w:r>
          </w:p>
        </w:tc>
        <w:tc>
          <w:tcPr>
            <w:tcW w:w="45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项</w:t>
            </w:r>
          </w:p>
        </w:tc>
        <w:tc>
          <w:tcPr>
            <w:tcW w:w="586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eastAsia="zh-CN"/>
              </w:rPr>
              <w:t>对每项工作详细记录，每月汇总月报。</w:t>
            </w:r>
          </w:p>
        </w:tc>
      </w:tr>
    </w:tbl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  <w:sz w:val="21"/>
          <w:szCs w:val="21"/>
          <w:lang w:eastAsia="zh-CN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</w:p>
    <w:p>
      <w:pPr>
        <w:jc w:val="both"/>
        <w:rPr>
          <w:rFonts w:hint="eastAsia" w:ascii="仿宋" w:hAnsi="仿宋" w:eastAsia="仿宋" w:cs="仿宋"/>
          <w:b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三、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*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维保作业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及考核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规范（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6项</w:t>
      </w:r>
      <w:r>
        <w:rPr>
          <w:rFonts w:hint="eastAsia" w:ascii="仿宋" w:hAnsi="仿宋" w:eastAsia="仿宋" w:cs="仿宋"/>
          <w:b/>
          <w:sz w:val="36"/>
          <w:szCs w:val="36"/>
          <w:lang w:eastAsia="zh-CN"/>
        </w:rPr>
        <w:t>）</w:t>
      </w:r>
    </w:p>
    <w:p>
      <w:pPr>
        <w:widowControl/>
        <w:numPr>
          <w:ilvl w:val="0"/>
          <w:numId w:val="0"/>
        </w:numPr>
        <w:spacing w:line="500" w:lineRule="exact"/>
        <w:ind w:leftChars="0"/>
        <w:jc w:val="left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" w:hAnsi="仿宋" w:eastAsia="仿宋" w:cs="仿宋"/>
          <w:b/>
          <w:szCs w:val="21"/>
          <w:lang w:val="en-US" w:eastAsia="zh-CN"/>
        </w:rPr>
        <w:t>1、</w:t>
      </w:r>
      <w:r>
        <w:rPr>
          <w:rFonts w:hint="eastAsia" w:ascii="仿宋" w:hAnsi="仿宋" w:eastAsia="仿宋" w:cs="仿宋"/>
          <w:b/>
          <w:szCs w:val="21"/>
        </w:rPr>
        <w:t>人员要求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0"/>
          <w:szCs w:val="21"/>
          <w:lang w:eastAsia="zh-CN"/>
        </w:rPr>
        <w:t>乙方</w:t>
      </w:r>
      <w:r>
        <w:rPr>
          <w:rFonts w:hint="eastAsia" w:ascii="仿宋" w:hAnsi="仿宋" w:eastAsia="仿宋" w:cs="仿宋"/>
          <w:kern w:val="0"/>
          <w:szCs w:val="21"/>
        </w:rPr>
        <w:t>人员应经过专业技术培训且考核合格，具有相应的工作实践经验的操作人员。应熟悉并掌握设备结构、性能、工作原理、操作方法及使用维修保养知识。</w:t>
      </w:r>
      <w:r>
        <w:rPr>
          <w:rFonts w:hint="eastAsia" w:ascii="仿宋" w:hAnsi="仿宋" w:eastAsia="仿宋" w:cs="仿宋"/>
          <w:kern w:val="0"/>
          <w:szCs w:val="21"/>
          <w:lang w:eastAsia="zh-CN"/>
        </w:rPr>
        <w:t>操作人员需具有下述证照：</w:t>
      </w:r>
      <w:r>
        <w:rPr>
          <w:rFonts w:hint="eastAsia" w:ascii="仿宋" w:hAnsi="仿宋" w:eastAsia="仿宋" w:cs="仿宋"/>
          <w:kern w:val="0"/>
          <w:szCs w:val="21"/>
          <w:lang w:val="en-US" w:eastAsia="zh-CN"/>
        </w:rPr>
        <w:t>特种作业操作证：低压电工作业；特种作业操作证：空调设备运行操作作业。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b/>
          <w:szCs w:val="21"/>
          <w:lang w:eastAsia="zh-CN"/>
        </w:rPr>
      </w:pPr>
      <w:r>
        <w:rPr>
          <w:rFonts w:hint="eastAsia" w:ascii="仿宋" w:hAnsi="仿宋" w:eastAsia="仿宋" w:cs="仿宋"/>
          <w:b/>
          <w:szCs w:val="21"/>
          <w:lang w:val="en-US" w:eastAsia="zh-CN"/>
        </w:rPr>
        <w:t>2、</w:t>
      </w:r>
      <w:r>
        <w:rPr>
          <w:rFonts w:hint="eastAsia" w:ascii="仿宋" w:hAnsi="仿宋" w:eastAsia="仿宋" w:cs="仿宋"/>
          <w:b/>
          <w:szCs w:val="21"/>
          <w:lang w:eastAsia="zh-CN"/>
        </w:rPr>
        <w:t>作业流程：</w:t>
      </w:r>
    </w:p>
    <w:p>
      <w:pPr>
        <w:spacing w:line="500" w:lineRule="exact"/>
        <w:ind w:firstLine="440" w:firstLineChars="20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z w:val="22"/>
          <w:szCs w:val="22"/>
        </w:rPr>
        <w:t>新风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、净化</w:t>
      </w:r>
      <w:r>
        <w:rPr>
          <w:rFonts w:hint="eastAsia" w:ascii="仿宋" w:hAnsi="仿宋" w:eastAsia="仿宋" w:cs="仿宋"/>
          <w:sz w:val="22"/>
          <w:szCs w:val="22"/>
        </w:rPr>
        <w:t>空调机组由空气过滤器、表冷器、加湿器、电加热、送、排风机等主要部件组成。可通过控制系统控制表冷器供冷或供热来实现指定区域的温度调节，通过新风送风系统和排风系统经过空气过滤器实现空气质量调节，满足需求人员的使用要求。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 xml:space="preserve"> （1）</w:t>
      </w:r>
      <w:r>
        <w:rPr>
          <w:rFonts w:hint="eastAsia" w:ascii="仿宋" w:hAnsi="仿宋" w:eastAsia="仿宋" w:cs="仿宋"/>
          <w:spacing w:val="14"/>
          <w:szCs w:val="21"/>
        </w:rPr>
        <w:t>开机前检查准备</w:t>
      </w:r>
    </w:p>
    <w:p>
      <w:pPr>
        <w:numPr>
          <w:ilvl w:val="0"/>
          <w:numId w:val="7"/>
        </w:numPr>
        <w:spacing w:line="360" w:lineRule="auto"/>
        <w:ind w:hanging="284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检查新风空调机组内外清洁情况和密封完整性；</w:t>
      </w:r>
    </w:p>
    <w:p>
      <w:pPr>
        <w:numPr>
          <w:ilvl w:val="0"/>
          <w:numId w:val="7"/>
        </w:numPr>
        <w:spacing w:line="360" w:lineRule="auto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检查送、排风机叶轮有无卡阻现象，传动系统各部件紧固及润滑情况，皮带松紧度情况；</w:t>
      </w:r>
    </w:p>
    <w:p>
      <w:pPr>
        <w:numPr>
          <w:ilvl w:val="0"/>
          <w:numId w:val="7"/>
        </w:numPr>
        <w:spacing w:line="360" w:lineRule="auto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检查电气线路连接是否正常，供电电压是否正常；</w:t>
      </w:r>
    </w:p>
    <w:p>
      <w:pPr>
        <w:numPr>
          <w:ilvl w:val="0"/>
          <w:numId w:val="7"/>
        </w:numPr>
        <w:spacing w:line="360" w:lineRule="auto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检查各水管路手动阀门是否打开及查看水管路水温表、压力表。</w:t>
      </w:r>
    </w:p>
    <w:p>
      <w:pPr>
        <w:numPr>
          <w:ilvl w:val="0"/>
          <w:numId w:val="7"/>
        </w:numPr>
        <w:spacing w:line="360" w:lineRule="auto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检查空气过滤器是否清洁及更换情况，正常后关闭箱体各检修门，准备开机。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开机运行</w:t>
      </w:r>
    </w:p>
    <w:p>
      <w:pPr>
        <w:numPr>
          <w:ilvl w:val="0"/>
          <w:numId w:val="8"/>
        </w:numPr>
        <w:spacing w:line="360" w:lineRule="auto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确认电路是否送电正常；</w:t>
      </w:r>
    </w:p>
    <w:p>
      <w:pPr>
        <w:numPr>
          <w:ilvl w:val="0"/>
          <w:numId w:val="8"/>
        </w:numPr>
        <w:spacing w:line="360" w:lineRule="auto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检查手、自动档位，根据实际情况采用现场或远程启动，根据现场房间正、负压需求决定优先开启送风机或排风机。</w:t>
      </w:r>
    </w:p>
    <w:p>
      <w:pPr>
        <w:numPr>
          <w:ilvl w:val="0"/>
          <w:numId w:val="8"/>
        </w:numPr>
        <w:spacing w:line="360" w:lineRule="auto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机组运行后检查各箱体段压（阻）力值，并记录水温度及运行水压力等数值。</w:t>
      </w:r>
    </w:p>
    <w:p>
      <w:pPr>
        <w:numPr>
          <w:ilvl w:val="0"/>
          <w:numId w:val="8"/>
        </w:numPr>
        <w:spacing w:line="360" w:lineRule="auto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机组运行后还应及时检查各风阀调节开启度，防止箱体出现高压或负压，致使箱体变形；</w:t>
      </w:r>
    </w:p>
    <w:p>
      <w:pPr>
        <w:numPr>
          <w:ilvl w:val="0"/>
          <w:numId w:val="8"/>
        </w:numPr>
        <w:spacing w:line="360" w:lineRule="auto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冬季时开机前应先打开热水阀门，保证表冷器供水温度，再开启风机，防止机组内表冷器冻裂。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停机</w:t>
      </w:r>
    </w:p>
    <w:p>
      <w:pPr>
        <w:numPr>
          <w:ilvl w:val="0"/>
          <w:numId w:val="9"/>
        </w:numPr>
        <w:spacing w:line="360" w:lineRule="auto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现场按控制箱停止按钮或远程关闭空调机组；</w:t>
      </w:r>
    </w:p>
    <w:p>
      <w:pPr>
        <w:numPr>
          <w:ilvl w:val="0"/>
          <w:numId w:val="9"/>
        </w:numPr>
        <w:spacing w:line="360" w:lineRule="auto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停机后检查各阀门关闭情况；</w:t>
      </w:r>
    </w:p>
    <w:p>
      <w:pPr>
        <w:numPr>
          <w:ilvl w:val="0"/>
          <w:numId w:val="9"/>
        </w:numPr>
        <w:spacing w:line="360" w:lineRule="auto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按该设备规范进行清洁维护。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pacing w:val="14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 xml:space="preserve">   上述作业流程乙方需严格执行并做好记录。甲方在巡检查核时发现若有遗漏，每作业步骤可罚扣500元。</w:t>
      </w:r>
    </w:p>
    <w:p>
      <w:pPr>
        <w:rPr>
          <w:rFonts w:hint="eastAsia"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Cs w:val="21"/>
        </w:rPr>
        <w:t>、空调机组维护保养作业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空调机组保养前拉闸断电，悬挂警示标牌。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初、中、高效过滤器保养更换周期，初效过滤器可清洗，一般一周检查保养清洗一次，但清洗次数不允许超过四次；保养方法：将初效过滤器拆下，去掉大量的灰尘后，放在洗衣粉溶液中浸泡，轻轻拍洗揉搓，用清水冲洗干净为止，晾干即可再用。中效过滤器每三月更换一次（视空气质量来决定更换周期），一个月检查一次，中效过滤器不清洗，只更换。高效过滤器每三年更换一次（视空气质量来决定更换周期），不清洗，只更换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送、排风机传动系统保养，每周检查一次皮带好坏及松紧程度，调整过松的皮带，更换磨损的皮带，每周检查一次风机各紧固件是否松动，调整松动。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风机、电机的轴承需定期(每月三次)检查。检查轴承的密封性，如有必要应及时更换；通过监听异常噪声、振动检测、监控用油量或轴承测振元件等来检查轴承运行情况。如有异常发生，应立即停机，检查原因并及时排除。安装、拆换轴承时应使用专业工具安装，不可猛敲、撬轴承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表冷器保养，清除表面上污物，可用毛刷刷除，表冷器内管结垢后，传热效果不能满足时则需要更换。管路水过滤器应每月拆下清洗，盘管使用2-3年后应清洗管内水垢。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加湿器保养：</w:t>
      </w:r>
    </w:p>
    <w:p>
      <w:pPr>
        <w:numPr>
          <w:ilvl w:val="1"/>
          <w:numId w:val="10"/>
        </w:numPr>
        <w:spacing w:line="360" w:lineRule="auto"/>
        <w:ind w:left="840" w:leftChars="0" w:hanging="420" w:firstLine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电极式：定期（每周）检查加湿罐使用情况，及时清洗保养，防止因加湿罐内部过脏引起电极片干烧损坏。视使用情况清除喷雾杆及其它污垢。</w:t>
      </w:r>
    </w:p>
    <w:p>
      <w:pPr>
        <w:numPr>
          <w:ilvl w:val="1"/>
          <w:numId w:val="10"/>
        </w:numPr>
        <w:spacing w:line="360" w:lineRule="auto"/>
        <w:ind w:left="840" w:leftChars="0" w:hanging="420" w:firstLine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高压喷雾式：定期（半月）检查供水过滤网及喷雾喷头，滤网脏了更换、喷头堵塞清理疏通。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每周应对空调机组整体清洁并消毒一次。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每日进行空调机组运行状态检查，对机组进行长期而有效的维护和保养，机组的运行可靠性和使用寿命都将得到很大提高。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责任：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乙方</w:t>
      </w:r>
      <w:r>
        <w:rPr>
          <w:rFonts w:hint="eastAsia" w:ascii="仿宋" w:hAnsi="仿宋" w:eastAsia="仿宋" w:cs="仿宋"/>
          <w:spacing w:val="14"/>
          <w:szCs w:val="21"/>
        </w:rPr>
        <w:t>新风空调机组操作人员和维修人员按本保养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规范定期操作并做好记录。甲方在月度考核时和日常巡查时，对乙方作业进行督查，若乙方有遗漏项目，则每项罚扣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500元。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pacing w:val="14"/>
          <w:szCs w:val="21"/>
        </w:rPr>
      </w:pPr>
      <w:r>
        <w:rPr>
          <w:rFonts w:hint="eastAsia" w:ascii="仿宋" w:hAnsi="仿宋" w:eastAsia="仿宋" w:cs="仿宋"/>
          <w:b/>
          <w:bCs/>
          <w:spacing w:val="14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pacing w:val="14"/>
          <w:szCs w:val="21"/>
        </w:rPr>
        <w:t>、过滤网效率规格建议阻值（Pa）</w:t>
      </w:r>
    </w:p>
    <w:p>
      <w:pPr>
        <w:spacing w:line="360" w:lineRule="auto"/>
        <w:ind w:left="1036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G3(初效)100-200</w:t>
      </w:r>
    </w:p>
    <w:p>
      <w:pPr>
        <w:spacing w:line="360" w:lineRule="auto"/>
        <w:ind w:left="1036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G4(初效)150-250</w:t>
      </w:r>
    </w:p>
    <w:p>
      <w:pPr>
        <w:spacing w:line="360" w:lineRule="auto"/>
        <w:ind w:left="1036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F5-F6(中效)250-300</w:t>
      </w:r>
    </w:p>
    <w:p>
      <w:pPr>
        <w:spacing w:line="360" w:lineRule="auto"/>
        <w:ind w:left="1036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F7-F8(高中效)300-400</w:t>
      </w:r>
    </w:p>
    <w:p>
      <w:pPr>
        <w:spacing w:line="360" w:lineRule="auto"/>
        <w:ind w:left="1036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F9-F11(亚高效)400-450</w:t>
      </w:r>
    </w:p>
    <w:p>
      <w:pPr>
        <w:spacing w:line="360" w:lineRule="auto"/>
        <w:rPr>
          <w:rFonts w:hint="eastAsia" w:ascii="仿宋" w:hAnsi="仿宋" w:eastAsia="仿宋" w:cs="仿宋"/>
          <w:spacing w:val="14"/>
          <w:szCs w:val="21"/>
          <w:lang w:val="en-US" w:eastAsia="zh-CN"/>
        </w:rPr>
      </w:pP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 xml:space="preserve">   过滤网需按照要求定期进行清洗更换，以保障过滤网阻值达标。若存在异常，则协助甲方进行排查。若是乙方原因造成的，则由乙方承担全部责任。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pacing w:val="14"/>
          <w:szCs w:val="21"/>
        </w:rPr>
      </w:pPr>
      <w:r>
        <w:rPr>
          <w:rFonts w:hint="eastAsia" w:ascii="仿宋" w:hAnsi="仿宋" w:eastAsia="仿宋" w:cs="仿宋"/>
          <w:b/>
          <w:bCs/>
          <w:spacing w:val="14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pacing w:val="14"/>
          <w:szCs w:val="21"/>
        </w:rPr>
        <w:t>、注意事项及常见故障与解决方法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运行过程中注意电机电流是否正常。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机组正常运行中，切勿打开箱体检修门，避免意外伤害。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机组维护清洁时，不可直接用水冲洗空调机组箱体，易造成触电或其它事故。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不要频繁启停空调机组，机组内电机可能因频繁启动而受损。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空调机组长期停用时，表冷器及水管路内应充满水，以减小管路腐蚀，在冬季空调机组长期停用时，必须把表冷器及水管路内的水全部放尽以防表冷器冻裂。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pacing w:val="14"/>
          <w:szCs w:val="21"/>
        </w:rPr>
      </w:pPr>
      <w:r>
        <w:rPr>
          <w:rFonts w:hint="eastAsia" w:ascii="仿宋" w:hAnsi="仿宋" w:eastAsia="仿宋" w:cs="仿宋"/>
          <w:b/>
          <w:bCs/>
          <w:spacing w:val="14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14"/>
          <w:szCs w:val="21"/>
        </w:rPr>
        <w:t>、考核标准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服务时间安排：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A</w:t>
      </w:r>
      <w:r>
        <w:rPr>
          <w:rFonts w:hint="eastAsia" w:ascii="仿宋" w:hAnsi="仿宋" w:eastAsia="仿宋" w:cs="仿宋"/>
          <w:spacing w:val="14"/>
          <w:szCs w:val="21"/>
        </w:rPr>
        <w:t>周一至周日，7天24小时包括法定节假日。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B</w:t>
      </w:r>
      <w:r>
        <w:rPr>
          <w:rFonts w:hint="eastAsia" w:ascii="仿宋" w:hAnsi="仿宋" w:eastAsia="仿宋" w:cs="仿宋"/>
          <w:spacing w:val="14"/>
          <w:szCs w:val="21"/>
        </w:rPr>
        <w:t>周一至周日，8:00-18:00提供驻场服务。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</w:rPr>
        <w:t>响应时间：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C</w:t>
      </w:r>
      <w:r>
        <w:rPr>
          <w:rFonts w:hint="eastAsia" w:ascii="仿宋" w:hAnsi="仿宋" w:eastAsia="仿宋" w:cs="仿宋"/>
          <w:spacing w:val="14"/>
          <w:szCs w:val="21"/>
        </w:rPr>
        <w:t xml:space="preserve">电话响应时间 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 xml:space="preserve">2 </w:t>
      </w:r>
      <w:r>
        <w:rPr>
          <w:rFonts w:hint="eastAsia" w:ascii="仿宋" w:hAnsi="仿宋" w:eastAsia="仿宋" w:cs="仿宋"/>
          <w:spacing w:val="14"/>
          <w:szCs w:val="21"/>
        </w:rPr>
        <w:t>小时内；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D</w:t>
      </w:r>
      <w:r>
        <w:rPr>
          <w:rFonts w:hint="eastAsia" w:ascii="仿宋" w:hAnsi="仿宋" w:eastAsia="仿宋" w:cs="仿宋"/>
          <w:spacing w:val="14"/>
          <w:szCs w:val="21"/>
        </w:rPr>
        <w:t xml:space="preserve">到达现场时间 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pacing w:val="14"/>
          <w:szCs w:val="21"/>
        </w:rPr>
        <w:t xml:space="preserve"> 小时内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 w:cs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E乙方维保配件应充足，紧急故障应</w:t>
      </w:r>
      <w:r>
        <w:rPr>
          <w:rFonts w:hint="eastAsia" w:ascii="仿宋" w:hAnsi="仿宋" w:eastAsia="仿宋" w:cs="仿宋"/>
          <w:sz w:val="22"/>
          <w:szCs w:val="22"/>
          <w:u w:val="single"/>
          <w:lang w:val="en-US" w:eastAsia="zh-CN"/>
        </w:rPr>
        <w:t xml:space="preserve">   12  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小时内维修完成；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F一般故障自报修起</w:t>
      </w:r>
      <w:r>
        <w:rPr>
          <w:rFonts w:hint="eastAsia" w:ascii="仿宋" w:hAnsi="仿宋" w:eastAsia="仿宋" w:cs="仿宋"/>
          <w:sz w:val="22"/>
          <w:szCs w:val="22"/>
          <w:u w:val="single"/>
          <w:lang w:val="en-US" w:eastAsia="zh-CN"/>
        </w:rPr>
        <w:t xml:space="preserve">   3   </w:t>
      </w: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日内维修完成。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）乙方</w:t>
      </w:r>
      <w:r>
        <w:rPr>
          <w:rFonts w:hint="eastAsia" w:ascii="仿宋" w:hAnsi="仿宋" w:eastAsia="仿宋" w:cs="仿宋"/>
          <w:spacing w:val="14"/>
          <w:szCs w:val="21"/>
        </w:rPr>
        <w:t>负责对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院区</w:t>
      </w:r>
      <w:r>
        <w:rPr>
          <w:rFonts w:hint="eastAsia" w:ascii="仿宋" w:hAnsi="仿宋" w:eastAsia="仿宋" w:cs="仿宋"/>
          <w:spacing w:val="14"/>
          <w:szCs w:val="21"/>
        </w:rPr>
        <w:t>所包括的所有空调设施的维修保养。合同签订一个月内，对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院区</w:t>
      </w:r>
      <w:r>
        <w:rPr>
          <w:rFonts w:hint="eastAsia" w:ascii="仿宋" w:hAnsi="仿宋" w:eastAsia="仿宋" w:cs="仿宋"/>
          <w:spacing w:val="14"/>
          <w:szCs w:val="21"/>
        </w:rPr>
        <w:t>内所含设备实施检查、恢复，使其各个系统正常工作，并与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甲方</w:t>
      </w:r>
      <w:r>
        <w:rPr>
          <w:rFonts w:hint="eastAsia" w:ascii="仿宋" w:hAnsi="仿宋" w:eastAsia="仿宋" w:cs="仿宋"/>
          <w:spacing w:val="14"/>
          <w:szCs w:val="21"/>
        </w:rPr>
        <w:t>代表共同签字确认备案。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维保工作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一般故障</w:t>
      </w:r>
      <w:r>
        <w:rPr>
          <w:rFonts w:hint="eastAsia" w:ascii="仿宋" w:hAnsi="仿宋" w:eastAsia="仿宋" w:cs="仿宋"/>
          <w:spacing w:val="14"/>
          <w:szCs w:val="21"/>
        </w:rPr>
        <w:t>要做到小修不过夜，大修不能超过三天。小修范围：根据故障情况，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甲方</w:t>
      </w:r>
      <w:r>
        <w:rPr>
          <w:rFonts w:hint="eastAsia" w:ascii="仿宋" w:hAnsi="仿宋" w:eastAsia="仿宋" w:cs="仿宋"/>
          <w:spacing w:val="14"/>
          <w:szCs w:val="21"/>
        </w:rPr>
        <w:t>管理值班人员及时通知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乙方</w:t>
      </w:r>
      <w:r>
        <w:rPr>
          <w:rFonts w:hint="eastAsia" w:ascii="仿宋" w:hAnsi="仿宋" w:eastAsia="仿宋" w:cs="仿宋"/>
          <w:spacing w:val="14"/>
          <w:szCs w:val="21"/>
        </w:rPr>
        <w:t>，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乙</w:t>
      </w:r>
      <w:r>
        <w:rPr>
          <w:rFonts w:hint="eastAsia" w:ascii="仿宋" w:hAnsi="仿宋" w:eastAsia="仿宋" w:cs="仿宋"/>
          <w:spacing w:val="14"/>
          <w:szCs w:val="21"/>
        </w:rPr>
        <w:t>方维护人员应积极配合及时完成维护，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甲方</w:t>
      </w:r>
      <w:r>
        <w:rPr>
          <w:rFonts w:hint="eastAsia" w:ascii="仿宋" w:hAnsi="仿宋" w:eastAsia="仿宋" w:cs="仿宋"/>
          <w:spacing w:val="14"/>
          <w:szCs w:val="21"/>
        </w:rPr>
        <w:t>要对每次通知落实情况进行考核，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乙方</w:t>
      </w:r>
      <w:r>
        <w:rPr>
          <w:rFonts w:hint="eastAsia" w:ascii="仿宋" w:hAnsi="仿宋" w:eastAsia="仿宋" w:cs="仿宋"/>
          <w:spacing w:val="14"/>
          <w:szCs w:val="21"/>
        </w:rPr>
        <w:t>如有延误，小修考核每次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罚</w:t>
      </w:r>
      <w:r>
        <w:rPr>
          <w:rFonts w:hint="eastAsia" w:ascii="仿宋" w:hAnsi="仿宋" w:eastAsia="仿宋" w:cs="仿宋"/>
          <w:spacing w:val="14"/>
          <w:szCs w:val="21"/>
        </w:rPr>
        <w:t>扣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10</w:t>
      </w:r>
      <w:r>
        <w:rPr>
          <w:rFonts w:hint="eastAsia" w:ascii="仿宋" w:hAnsi="仿宋" w:eastAsia="仿宋" w:cs="仿宋"/>
          <w:spacing w:val="14"/>
          <w:szCs w:val="21"/>
        </w:rPr>
        <w:t>00元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，</w:t>
      </w:r>
      <w:r>
        <w:rPr>
          <w:rFonts w:hint="eastAsia" w:ascii="仿宋" w:hAnsi="仿宋" w:eastAsia="仿宋" w:cs="仿宋"/>
          <w:spacing w:val="14"/>
          <w:szCs w:val="21"/>
        </w:rPr>
        <w:t>大修考核每次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罚</w:t>
      </w:r>
      <w:r>
        <w:rPr>
          <w:rFonts w:hint="eastAsia" w:ascii="仿宋" w:hAnsi="仿宋" w:eastAsia="仿宋" w:cs="仿宋"/>
          <w:spacing w:val="14"/>
          <w:szCs w:val="21"/>
        </w:rPr>
        <w:t>扣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2</w:t>
      </w:r>
      <w:r>
        <w:rPr>
          <w:rFonts w:hint="eastAsia" w:ascii="仿宋" w:hAnsi="仿宋" w:eastAsia="仿宋" w:cs="仿宋"/>
          <w:spacing w:val="14"/>
          <w:szCs w:val="21"/>
        </w:rPr>
        <w:t>000元，以便对维保工作的促进。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甲方有权随时检查维保人员工作情况，如有擅离职守、日常巡查及保养工作完成不到位等情况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每项</w:t>
      </w:r>
      <w:r>
        <w:rPr>
          <w:rFonts w:hint="eastAsia" w:ascii="仿宋" w:hAnsi="仿宋" w:eastAsia="仿宋" w:cs="仿宋"/>
          <w:spacing w:val="14"/>
          <w:szCs w:val="21"/>
        </w:rPr>
        <w:t>罚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扣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10</w:t>
      </w:r>
      <w:r>
        <w:rPr>
          <w:rFonts w:hint="eastAsia" w:ascii="仿宋" w:hAnsi="仿宋" w:eastAsia="仿宋" w:cs="仿宋"/>
          <w:spacing w:val="14"/>
          <w:szCs w:val="21"/>
        </w:rPr>
        <w:t>00元。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维保期间</w:t>
      </w:r>
      <w:r>
        <w:rPr>
          <w:rFonts w:hint="eastAsia" w:ascii="仿宋" w:hAnsi="仿宋" w:eastAsia="仿宋" w:cs="仿宋"/>
          <w:spacing w:val="14"/>
          <w:szCs w:val="21"/>
        </w:rPr>
        <w:t>由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乙方</w:t>
      </w:r>
      <w:r>
        <w:rPr>
          <w:rFonts w:hint="eastAsia" w:ascii="仿宋" w:hAnsi="仿宋" w:eastAsia="仿宋" w:cs="仿宋"/>
          <w:spacing w:val="14"/>
          <w:szCs w:val="21"/>
        </w:rPr>
        <w:t>工作延误导致人身、财产损失，由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乙</w:t>
      </w:r>
      <w:r>
        <w:rPr>
          <w:rFonts w:hint="eastAsia" w:ascii="仿宋" w:hAnsi="仿宋" w:eastAsia="仿宋" w:cs="仿宋"/>
          <w:spacing w:val="14"/>
          <w:szCs w:val="21"/>
        </w:rPr>
        <w:t>方承担全部责任。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）乙方</w:t>
      </w:r>
      <w:r>
        <w:rPr>
          <w:rFonts w:hint="eastAsia" w:ascii="仿宋" w:hAnsi="仿宋" w:eastAsia="仿宋" w:cs="仿宋"/>
          <w:spacing w:val="14"/>
          <w:szCs w:val="21"/>
        </w:rPr>
        <w:t>维保人员工作期间应穿统一服装、佩戴工作证件等，维保期间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乙</w:t>
      </w:r>
      <w:r>
        <w:rPr>
          <w:rFonts w:hint="eastAsia" w:ascii="仿宋" w:hAnsi="仿宋" w:eastAsia="仿宋" w:cs="仿宋"/>
          <w:spacing w:val="14"/>
          <w:szCs w:val="21"/>
        </w:rPr>
        <w:t>方的安全责任和由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乙</w:t>
      </w:r>
      <w:r>
        <w:rPr>
          <w:rFonts w:hint="eastAsia" w:ascii="仿宋" w:hAnsi="仿宋" w:eastAsia="仿宋" w:cs="仿宋"/>
          <w:spacing w:val="14"/>
          <w:szCs w:val="21"/>
        </w:rPr>
        <w:t>方引起的安全责任由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乙</w:t>
      </w:r>
      <w:r>
        <w:rPr>
          <w:rFonts w:hint="eastAsia" w:ascii="仿宋" w:hAnsi="仿宋" w:eastAsia="仿宋" w:cs="仿宋"/>
          <w:spacing w:val="14"/>
          <w:szCs w:val="21"/>
        </w:rPr>
        <w:t>方负责。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6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每月维保工作结束时应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在次月5号前</w:t>
      </w:r>
      <w:r>
        <w:rPr>
          <w:rFonts w:hint="eastAsia" w:ascii="仿宋" w:hAnsi="仿宋" w:eastAsia="仿宋" w:cs="仿宋"/>
          <w:spacing w:val="14"/>
          <w:szCs w:val="21"/>
        </w:rPr>
        <w:t>出具月度工作报告及相关维修保养记录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交付甲方，每次延迟交付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罚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扣1000元</w:t>
      </w:r>
      <w:r>
        <w:rPr>
          <w:rFonts w:hint="eastAsia" w:ascii="仿宋" w:hAnsi="仿宋" w:eastAsia="仿宋" w:cs="仿宋"/>
          <w:spacing w:val="14"/>
          <w:szCs w:val="21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7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）乙</w:t>
      </w:r>
      <w:r>
        <w:rPr>
          <w:rFonts w:hint="eastAsia" w:ascii="仿宋" w:hAnsi="仿宋" w:eastAsia="仿宋" w:cs="仿宋"/>
          <w:spacing w:val="14"/>
          <w:szCs w:val="21"/>
        </w:rPr>
        <w:t>方应该为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甲方</w:t>
      </w:r>
      <w:r>
        <w:rPr>
          <w:rFonts w:hint="eastAsia" w:ascii="仿宋" w:hAnsi="仿宋" w:eastAsia="仿宋" w:cs="仿宋"/>
          <w:spacing w:val="14"/>
          <w:szCs w:val="21"/>
        </w:rPr>
        <w:t>建立空调系统设施运行使用档案，派从事空调设备安装、调试、维护、运行的专业技术人员提供服务，定期回访，每年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乙方</w:t>
      </w:r>
      <w:r>
        <w:rPr>
          <w:rFonts w:hint="eastAsia" w:ascii="仿宋" w:hAnsi="仿宋" w:eastAsia="仿宋" w:cs="仿宋"/>
          <w:spacing w:val="14"/>
          <w:szCs w:val="21"/>
        </w:rPr>
        <w:t>与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甲方</w:t>
      </w:r>
      <w:r>
        <w:rPr>
          <w:rFonts w:hint="eastAsia" w:ascii="仿宋" w:hAnsi="仿宋" w:eastAsia="仿宋" w:cs="仿宋"/>
          <w:spacing w:val="14"/>
          <w:szCs w:val="21"/>
        </w:rPr>
        <w:t>共同进行一次系统的全面检查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。现场故障</w:t>
      </w:r>
      <w:r>
        <w:rPr>
          <w:rFonts w:hint="eastAsia" w:ascii="仿宋" w:hAnsi="仿宋" w:eastAsia="仿宋" w:cs="仿宋"/>
          <w:spacing w:val="14"/>
          <w:szCs w:val="21"/>
        </w:rPr>
        <w:t>在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维修</w:t>
      </w:r>
      <w:r>
        <w:rPr>
          <w:rFonts w:hint="eastAsia" w:ascii="仿宋" w:hAnsi="仿宋" w:eastAsia="仿宋" w:cs="仿宋"/>
          <w:spacing w:val="14"/>
          <w:szCs w:val="21"/>
        </w:rPr>
        <w:t>后，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乙</w:t>
      </w:r>
      <w:r>
        <w:rPr>
          <w:rFonts w:hint="eastAsia" w:ascii="仿宋" w:hAnsi="仿宋" w:eastAsia="仿宋" w:cs="仿宋"/>
          <w:spacing w:val="14"/>
          <w:szCs w:val="21"/>
        </w:rPr>
        <w:t>方将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故障</w:t>
      </w:r>
      <w:r>
        <w:rPr>
          <w:rFonts w:hint="eastAsia" w:ascii="仿宋" w:hAnsi="仿宋" w:eastAsia="仿宋" w:cs="仿宋"/>
          <w:spacing w:val="14"/>
          <w:szCs w:val="21"/>
        </w:rPr>
        <w:t>原因、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维修</w:t>
      </w:r>
      <w:r>
        <w:rPr>
          <w:rFonts w:hint="eastAsia" w:ascii="仿宋" w:hAnsi="仿宋" w:eastAsia="仿宋" w:cs="仿宋"/>
          <w:spacing w:val="14"/>
          <w:szCs w:val="21"/>
        </w:rPr>
        <w:t>内容、完成时间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形成</w:t>
      </w:r>
      <w:r>
        <w:rPr>
          <w:rFonts w:hint="eastAsia" w:ascii="仿宋" w:hAnsi="仿宋" w:eastAsia="仿宋" w:cs="仿宋"/>
          <w:spacing w:val="14"/>
          <w:szCs w:val="21"/>
        </w:rPr>
        <w:t>报告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单交付</w:t>
      </w:r>
      <w:r>
        <w:rPr>
          <w:rFonts w:hint="eastAsia" w:ascii="仿宋" w:hAnsi="仿宋" w:eastAsia="仿宋" w:cs="仿宋"/>
          <w:spacing w:val="14"/>
          <w:szCs w:val="21"/>
        </w:rPr>
        <w:t>给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甲方</w:t>
      </w:r>
      <w:r>
        <w:rPr>
          <w:rFonts w:hint="eastAsia" w:ascii="仿宋" w:hAnsi="仿宋" w:eastAsia="仿宋" w:cs="仿宋"/>
          <w:spacing w:val="14"/>
          <w:szCs w:val="21"/>
        </w:rPr>
        <w:t>，报告一式两份。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8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）乙方</w:t>
      </w:r>
      <w:r>
        <w:rPr>
          <w:rFonts w:hint="eastAsia" w:ascii="仿宋" w:hAnsi="仿宋" w:eastAsia="仿宋" w:cs="仿宋"/>
          <w:spacing w:val="14"/>
          <w:szCs w:val="21"/>
        </w:rPr>
        <w:t>维保工作应使承包区域符合《公共区域中央空调集中通风管理规范》。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9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）乙</w:t>
      </w:r>
      <w:r>
        <w:rPr>
          <w:rFonts w:hint="eastAsia" w:ascii="仿宋" w:hAnsi="仿宋" w:eastAsia="仿宋" w:cs="仿宋"/>
          <w:spacing w:val="14"/>
          <w:szCs w:val="21"/>
        </w:rPr>
        <w:t>方应该配合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甲方</w:t>
      </w:r>
      <w:r>
        <w:rPr>
          <w:rFonts w:hint="eastAsia" w:ascii="仿宋" w:hAnsi="仿宋" w:eastAsia="仿宋" w:cs="仿宋"/>
          <w:spacing w:val="14"/>
          <w:szCs w:val="21"/>
        </w:rPr>
        <w:t>检查，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乙方</w:t>
      </w:r>
      <w:r>
        <w:rPr>
          <w:rFonts w:hint="eastAsia" w:ascii="仿宋" w:hAnsi="仿宋" w:eastAsia="仿宋" w:cs="仿宋"/>
          <w:spacing w:val="14"/>
          <w:szCs w:val="21"/>
        </w:rPr>
        <w:t>应认真执行国家有关规定，服从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甲方</w:t>
      </w:r>
      <w:r>
        <w:rPr>
          <w:rFonts w:hint="eastAsia" w:ascii="仿宋" w:hAnsi="仿宋" w:eastAsia="仿宋" w:cs="仿宋"/>
          <w:spacing w:val="14"/>
          <w:szCs w:val="21"/>
        </w:rPr>
        <w:t xml:space="preserve">管理部门的技术指导和业务管理，达到要求，并承担相应的责任。  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10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>乙方驻场人员均应持有与该项目相匹配的特种作业证书方可上岗，如不符合要求条件，甲方有权提出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更换。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eastAsia="zh-CN"/>
        </w:rPr>
        <w:t>（</w:t>
      </w: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11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）</w:t>
      </w:r>
      <w:r>
        <w:rPr>
          <w:rFonts w:hint="eastAsia" w:ascii="仿宋" w:hAnsi="仿宋" w:eastAsia="仿宋" w:cs="仿宋"/>
          <w:spacing w:val="14"/>
          <w:szCs w:val="21"/>
        </w:rPr>
        <w:t xml:space="preserve">违约界定和处理 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A</w:t>
      </w:r>
      <w:r>
        <w:rPr>
          <w:rFonts w:hint="eastAsia" w:ascii="仿宋" w:hAnsi="仿宋" w:eastAsia="仿宋" w:cs="仿宋"/>
          <w:spacing w:val="14"/>
          <w:szCs w:val="21"/>
        </w:rPr>
        <w:t xml:space="preserve">未按规定的时间完成本合同的维保内容； 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B</w:t>
      </w:r>
      <w:r>
        <w:rPr>
          <w:rFonts w:hint="eastAsia" w:ascii="仿宋" w:hAnsi="仿宋" w:eastAsia="仿宋" w:cs="仿宋"/>
          <w:spacing w:val="14"/>
          <w:szCs w:val="21"/>
        </w:rPr>
        <w:t xml:space="preserve">提供的维保服务与本合同所要求的不一致； 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C</w:t>
      </w:r>
      <w:r>
        <w:rPr>
          <w:rFonts w:hint="eastAsia" w:ascii="仿宋" w:hAnsi="仿宋" w:eastAsia="仿宋" w:cs="仿宋"/>
          <w:spacing w:val="14"/>
          <w:szCs w:val="21"/>
        </w:rPr>
        <w:t xml:space="preserve">提供的零配件质量和性能有问题，按规定属不合格产品； 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D</w:t>
      </w:r>
      <w:r>
        <w:rPr>
          <w:rFonts w:hint="eastAsia" w:ascii="仿宋" w:hAnsi="仿宋" w:eastAsia="仿宋" w:cs="仿宋"/>
          <w:spacing w:val="14"/>
          <w:szCs w:val="21"/>
        </w:rPr>
        <w:t xml:space="preserve">没有维保能力（或没有组织配件的能力）更新配件或维保工作采取转包的； </w:t>
      </w:r>
    </w:p>
    <w:p>
      <w:pPr>
        <w:numPr>
          <w:ilvl w:val="0"/>
          <w:numId w:val="0"/>
        </w:numPr>
        <w:spacing w:line="360" w:lineRule="auto"/>
        <w:ind w:left="420" w:leftChars="0"/>
        <w:rPr>
          <w:rFonts w:hint="eastAsia" w:ascii="仿宋" w:hAnsi="仿宋" w:eastAsia="仿宋" w:cs="仿宋"/>
          <w:spacing w:val="14"/>
          <w:szCs w:val="21"/>
        </w:rPr>
      </w:pPr>
      <w:r>
        <w:rPr>
          <w:rFonts w:hint="eastAsia" w:ascii="仿宋" w:hAnsi="仿宋" w:eastAsia="仿宋" w:cs="仿宋"/>
          <w:spacing w:val="14"/>
          <w:szCs w:val="21"/>
          <w:lang w:val="en-US" w:eastAsia="zh-CN"/>
        </w:rPr>
        <w:t>E</w:t>
      </w:r>
      <w:r>
        <w:rPr>
          <w:rFonts w:hint="eastAsia" w:ascii="仿宋" w:hAnsi="仿宋" w:eastAsia="仿宋" w:cs="仿宋"/>
          <w:spacing w:val="14"/>
          <w:szCs w:val="21"/>
        </w:rPr>
        <w:t>相关权威部门年度检查验收不合格；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pacing w:val="14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Cs w:val="21"/>
        </w:rPr>
        <w:t>处理约定：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乙方</w:t>
      </w:r>
      <w:r>
        <w:rPr>
          <w:rFonts w:hint="eastAsia" w:ascii="仿宋" w:hAnsi="仿宋" w:eastAsia="仿宋" w:cs="仿宋"/>
          <w:b w:val="0"/>
          <w:bCs w:val="0"/>
          <w:spacing w:val="14"/>
          <w:szCs w:val="21"/>
          <w:lang w:eastAsia="zh-CN"/>
        </w:rPr>
        <w:t>若有上述违约情况之一的，</w:t>
      </w:r>
      <w:r>
        <w:rPr>
          <w:rFonts w:hint="eastAsia" w:ascii="仿宋" w:hAnsi="仿宋" w:eastAsia="仿宋" w:cs="仿宋"/>
          <w:spacing w:val="14"/>
          <w:szCs w:val="21"/>
        </w:rPr>
        <w:t>将视为违约</w:t>
      </w:r>
      <w:r>
        <w:rPr>
          <w:rFonts w:hint="eastAsia" w:ascii="仿宋" w:hAnsi="仿宋" w:eastAsia="仿宋" w:cs="仿宋"/>
          <w:spacing w:val="14"/>
          <w:szCs w:val="21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pacing w:val="14"/>
          <w:szCs w:val="21"/>
          <w:lang w:eastAsia="zh-CN"/>
        </w:rPr>
        <w:t>罚扣当年维保合同金额的</w:t>
      </w:r>
      <w:r>
        <w:rPr>
          <w:rFonts w:hint="eastAsia" w:ascii="仿宋" w:hAnsi="仿宋" w:eastAsia="仿宋" w:cs="仿宋"/>
          <w:b w:val="0"/>
          <w:bCs w:val="0"/>
          <w:spacing w:val="14"/>
          <w:szCs w:val="21"/>
        </w:rPr>
        <w:t>10%</w:t>
      </w:r>
      <w:r>
        <w:rPr>
          <w:rFonts w:hint="eastAsia" w:ascii="仿宋" w:hAnsi="仿宋" w:eastAsia="仿宋" w:cs="仿宋"/>
          <w:b w:val="0"/>
          <w:bCs w:val="0"/>
          <w:spacing w:val="14"/>
          <w:szCs w:val="21"/>
          <w:lang w:eastAsia="zh-CN"/>
        </w:rPr>
        <w:t>。拒不改正的，合约解除，并赔偿甲方所有损失。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pacing w:val="14"/>
          <w:szCs w:val="21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pacing w:val="14"/>
          <w:szCs w:val="21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pacing w:val="14"/>
          <w:szCs w:val="21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b/>
          <w:bCs/>
          <w:sz w:val="28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pacing w:val="14"/>
          <w:sz w:val="28"/>
          <w:szCs w:val="28"/>
          <w:lang w:eastAsia="zh-CN"/>
        </w:rPr>
        <w:t>四．</w:t>
      </w:r>
      <w:r>
        <w:rPr>
          <w:rFonts w:hint="eastAsia" w:ascii="仿宋" w:hAnsi="仿宋" w:eastAsia="仿宋" w:cs="仿宋"/>
          <w:b/>
          <w:bCs/>
          <w:spacing w:val="14"/>
          <w:sz w:val="28"/>
          <w:szCs w:val="28"/>
          <w:lang w:val="en-US" w:eastAsia="zh-CN"/>
        </w:rPr>
        <w:t>*</w:t>
      </w:r>
      <w:r>
        <w:rPr>
          <w:rFonts w:hint="eastAsia" w:ascii="仿宋" w:hAnsi="仿宋" w:eastAsia="仿宋" w:cs="仿宋"/>
          <w:b/>
          <w:bCs/>
          <w:spacing w:val="14"/>
          <w:sz w:val="28"/>
          <w:szCs w:val="28"/>
        </w:rPr>
        <w:t>作业项目</w:t>
      </w:r>
      <w:r>
        <w:rPr>
          <w:rFonts w:hint="eastAsia" w:ascii="仿宋" w:hAnsi="仿宋" w:eastAsia="仿宋" w:cs="仿宋"/>
          <w:b/>
          <w:bCs/>
          <w:spacing w:val="14"/>
          <w:sz w:val="28"/>
          <w:szCs w:val="28"/>
          <w:lang w:eastAsia="zh-CN"/>
        </w:rPr>
        <w:t>及频次（</w:t>
      </w:r>
      <w:r>
        <w:rPr>
          <w:rFonts w:hint="eastAsia" w:ascii="仿宋" w:hAnsi="仿宋" w:eastAsia="仿宋" w:cs="仿宋"/>
          <w:b/>
          <w:bCs/>
          <w:spacing w:val="14"/>
          <w:sz w:val="28"/>
          <w:szCs w:val="28"/>
          <w:lang w:val="en-US" w:eastAsia="zh-CN"/>
        </w:rPr>
        <w:t>17项</w:t>
      </w:r>
      <w:r>
        <w:rPr>
          <w:rFonts w:hint="eastAsia" w:ascii="仿宋" w:hAnsi="仿宋" w:eastAsia="仿宋" w:cs="仿宋"/>
          <w:b/>
          <w:bCs/>
          <w:spacing w:val="14"/>
          <w:sz w:val="28"/>
          <w:szCs w:val="28"/>
          <w:lang w:eastAsia="zh-CN"/>
        </w:rPr>
        <w:t>）</w:t>
      </w:r>
    </w:p>
    <w:tbl>
      <w:tblPr>
        <w:tblStyle w:val="3"/>
        <w:tblpPr w:leftFromText="180" w:rightFromText="180" w:vertAnchor="text" w:horzAnchor="page" w:tblpX="1632" w:tblpY="529"/>
        <w:tblOverlap w:val="never"/>
        <w:tblW w:w="84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2351"/>
        <w:gridCol w:w="1777"/>
        <w:gridCol w:w="1948"/>
        <w:gridCol w:w="1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Header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项次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名称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新风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 w:bidi="ar"/>
              </w:rPr>
              <w:t>、净化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空调箱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送/排风机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风机盘管空调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1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巡视机房/电气设备/通风管道巡查/维修</w:t>
            </w:r>
          </w:p>
        </w:tc>
        <w:tc>
          <w:tcPr>
            <w:tcW w:w="5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电气设备日常维修保养（含各机房启动电柜、各设备电气维修级配件更换）/设备气密性检查，漏风处维修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2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供/回水压力、温度巡查（含各阀门）</w:t>
            </w:r>
          </w:p>
        </w:tc>
        <w:tc>
          <w:tcPr>
            <w:tcW w:w="5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供/回水压力、温度巡查（含各阀门）更换。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3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送排风机/风机盘管巡查/维修保养</w:t>
            </w:r>
          </w:p>
        </w:tc>
        <w:tc>
          <w:tcPr>
            <w:tcW w:w="5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日常巡查，发现问题及时维修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4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机房/机组卫生/冷凝水盘消毒清洁(消毒方法：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 w:bidi="ar"/>
              </w:rPr>
              <w:t>详备注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)</w:t>
            </w:r>
          </w:p>
        </w:tc>
        <w:tc>
          <w:tcPr>
            <w:tcW w:w="5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周/次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5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初效滤网清洗/更换（含排风滤网）</w:t>
            </w:r>
          </w:p>
        </w:tc>
        <w:tc>
          <w:tcPr>
            <w:tcW w:w="3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清洗1周/次，更换1月/次（特殊情况随时更换）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6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皮带张度检查调整/更换</w:t>
            </w:r>
          </w:p>
        </w:tc>
        <w:tc>
          <w:tcPr>
            <w:tcW w:w="3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周/次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7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风机盘管回风滤网清洁(消毒方法：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 w:bidi="ar"/>
              </w:rPr>
              <w:t>详备注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)</w:t>
            </w:r>
          </w:p>
        </w:tc>
        <w:tc>
          <w:tcPr>
            <w:tcW w:w="3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 w:bidi="ar"/>
              </w:rPr>
              <w:t>/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周/次（特殊情况随时清洗）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8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风口清洁(消毒方法：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 w:bidi="ar"/>
              </w:rPr>
              <w:t>详备注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)</w:t>
            </w:r>
          </w:p>
        </w:tc>
        <w:tc>
          <w:tcPr>
            <w:tcW w:w="5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周/次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9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正、负压调整</w:t>
            </w:r>
          </w:p>
        </w:tc>
        <w:tc>
          <w:tcPr>
            <w:tcW w:w="3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压力校准/月次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10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风机/电机轴承检查加油/维修更换</w:t>
            </w:r>
          </w:p>
        </w:tc>
        <w:tc>
          <w:tcPr>
            <w:tcW w:w="5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季度/次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11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加湿器保养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季度/次，含更换水滤芯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 w:bidi="ar"/>
              </w:rPr>
              <w:t>/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12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中校滤网更换</w:t>
            </w:r>
          </w:p>
        </w:tc>
        <w:tc>
          <w:tcPr>
            <w:tcW w:w="1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3个月/次（特殊情况随时更换）</w:t>
            </w:r>
          </w:p>
        </w:tc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 w:bidi="ar"/>
              </w:rPr>
              <w:t>/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13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风量检测</w:t>
            </w:r>
          </w:p>
        </w:tc>
        <w:tc>
          <w:tcPr>
            <w:tcW w:w="3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季度/次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14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水过滤器清洗更换</w:t>
            </w:r>
          </w:p>
        </w:tc>
        <w:tc>
          <w:tcPr>
            <w:tcW w:w="5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供暖、供冷前（特殊情况随时清洗）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15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表冷器清洁/维修/冷凝水盘投放杀菌防霉片</w:t>
            </w:r>
          </w:p>
        </w:tc>
        <w:tc>
          <w:tcPr>
            <w:tcW w:w="5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季度/次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16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外墙送/排风口清洁</w:t>
            </w:r>
          </w:p>
        </w:tc>
        <w:tc>
          <w:tcPr>
            <w:tcW w:w="3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季度/次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 w:bidi="ar"/>
              </w:rPr>
              <w:t>/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17</w:t>
            </w:r>
          </w:p>
        </w:tc>
        <w:tc>
          <w:tcPr>
            <w:tcW w:w="2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管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 w:bidi="ar"/>
              </w:rPr>
              <w:t>道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软连接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eastAsia="zh-CN" w:bidi="ar"/>
              </w:rPr>
              <w:t>（含水管）</w:t>
            </w:r>
          </w:p>
        </w:tc>
        <w:tc>
          <w:tcPr>
            <w:tcW w:w="5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每年度4月/10月检查软连接，有隐患及时更换。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4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空调设备机房5S作业；每月出具详细维保报告，</w:t>
            </w:r>
            <w:r>
              <w:rPr>
                <w:rFonts w:hint="eastAsia" w:ascii="仿宋" w:hAnsi="仿宋" w:eastAsia="仿宋" w:cs="仿宋"/>
                <w:b/>
                <w:color w:val="000000"/>
                <w:sz w:val="22"/>
                <w:lang w:bidi="ar"/>
              </w:rPr>
              <w:t>配件包含1000范围内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。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eastAsia="zh-CN" w:bidi="ar"/>
              </w:rPr>
              <w:t>备注：消毒方法，</w:t>
            </w:r>
            <w:r>
              <w:rPr>
                <w:rFonts w:hint="eastAsia" w:ascii="仿宋" w:hAnsi="仿宋" w:eastAsia="仿宋" w:cs="仿宋"/>
                <w:color w:val="000000"/>
                <w:sz w:val="22"/>
                <w:lang w:bidi="ar"/>
              </w:rPr>
              <w:t>首选季铵盐类消毒剂，无明显污染物时，使用浓度1000mg/L的季铵盐类消毒剂；有明显污染物时，使用浓度2000mg/L的季铵盐类消毒剂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>
      <w:pPr>
        <w:numPr>
          <w:ilvl w:val="0"/>
          <w:numId w:val="11"/>
        </w:numPr>
        <w:spacing w:line="360" w:lineRule="auto"/>
        <w:rPr>
          <w:rFonts w:hint="eastAsia" w:ascii="仿宋" w:hAnsi="仿宋" w:eastAsia="仿宋" w:cs="仿宋"/>
          <w:b/>
          <w:bCs/>
          <w:spacing w:val="14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14"/>
          <w:szCs w:val="21"/>
          <w:lang w:val="en-US" w:eastAsia="zh-CN"/>
        </w:rPr>
        <w:t>评分标准</w:t>
      </w:r>
    </w:p>
    <w:p>
      <w:pPr>
        <w:numPr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pacing w:val="14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14"/>
          <w:szCs w:val="21"/>
          <w:lang w:val="en-US" w:eastAsia="zh-CN"/>
        </w:rPr>
        <w:t>综合评分法，采用百分制，满分为100分。</w:t>
      </w:r>
    </w:p>
    <w:tbl>
      <w:tblPr>
        <w:tblStyle w:val="3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341"/>
        <w:gridCol w:w="1420"/>
        <w:gridCol w:w="5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评审因素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分值</w:t>
            </w:r>
          </w:p>
        </w:tc>
        <w:tc>
          <w:tcPr>
            <w:tcW w:w="5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评分标准说明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lightGray"/>
              </w:rPr>
              <w:t>投标报价：30分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价格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30分</w:t>
            </w:r>
          </w:p>
        </w:tc>
        <w:tc>
          <w:tcPr>
            <w:tcW w:w="5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满足招标文件要求且投标价格最低的投标报价为评标基准价，其价格分为满分。其他投标人的价格分统一按照下列公式计算：投标报价得分=(评标基准价／投标报价)×30%×100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lightGray"/>
              </w:rPr>
              <w:t>商务：15分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企业资质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9分</w:t>
            </w:r>
          </w:p>
        </w:tc>
        <w:tc>
          <w:tcPr>
            <w:tcW w:w="5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具有质量管理、环境管理、职业健康安全管理认证，每个得1分，最高得3分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具有AAA级企业信用等级证书，有得3分，没有不得分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SG"/>
              </w:rPr>
              <w:t>项目负责人具有注册二级建造师的证书（机电专业）的，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有得3分，没有不得分。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同类项目业绩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6分</w:t>
            </w:r>
          </w:p>
        </w:tc>
        <w:tc>
          <w:tcPr>
            <w:tcW w:w="5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自2022年1月1日至投标截止日期，投标人具有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同类医院项目业绩：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每例得2分，最多不超过6分。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业绩以提供的合同为准，要求必须提供与最终用户签订的合同首页、合同金额所在页、签字盖章页及相关合同内容证明页复印件作为证明。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bottom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lightGray"/>
              </w:rPr>
              <w:t>服务部分：30分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服务部分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维保服务方案（10分）</w:t>
            </w:r>
          </w:p>
        </w:tc>
        <w:tc>
          <w:tcPr>
            <w:tcW w:w="5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top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提供的服务方案、服务计划、项目维护方案（维修响应时间、技术支持等）</w:t>
            </w:r>
          </w:p>
          <w:p>
            <w:pPr>
              <w:numPr>
                <w:ilvl w:val="0"/>
                <w:numId w:val="12"/>
              </w:num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服务方案合理，服务计划可行，维护方案完备、实用、全面得8-10分；</w:t>
            </w:r>
          </w:p>
          <w:p>
            <w:pPr>
              <w:numPr>
                <w:ilvl w:val="0"/>
                <w:numId w:val="12"/>
              </w:num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服务方案比较合理，服务计划比较可行，维护方案比较完备、实用、全面得4-7分；</w:t>
            </w:r>
          </w:p>
          <w:p>
            <w:pPr>
              <w:numPr>
                <w:ilvl w:val="0"/>
                <w:numId w:val="12"/>
              </w:num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服务方案基本合理，服务计划基本可行，维护方案基本完备、实用、全面得1-3分；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4、服务方案不合理、服务计划不可行，维护方案混乱的不得分。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人员配备</w:t>
            </w: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（10分）</w:t>
            </w:r>
          </w:p>
        </w:tc>
        <w:tc>
          <w:tcPr>
            <w:tcW w:w="5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项目团队能力（人员分配、人员的专业技术能力）</w:t>
            </w:r>
          </w:p>
          <w:p>
            <w:pPr>
              <w:numPr>
                <w:ilvl w:val="0"/>
                <w:numId w:val="13"/>
              </w:num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人数充足，分配合理、实力强得8-10分</w:t>
            </w:r>
          </w:p>
          <w:p>
            <w:pPr>
              <w:numPr>
                <w:ilvl w:val="0"/>
                <w:numId w:val="13"/>
              </w:num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人员基本满足，专业技术能力强得4-7分</w:t>
            </w:r>
          </w:p>
          <w:p>
            <w:pPr>
              <w:numPr>
                <w:ilvl w:val="0"/>
                <w:numId w:val="13"/>
              </w:num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人数不足，水平欠缺0-3分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备品备件（5分）</w:t>
            </w:r>
          </w:p>
        </w:tc>
        <w:tc>
          <w:tcPr>
            <w:tcW w:w="5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提供产品的备品备件（附清单）完全满足得5分、三分之二以上满足得3分、半数以下满足得1分，其他不得分。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000000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相关承诺（5分）</w:t>
            </w:r>
          </w:p>
        </w:tc>
        <w:tc>
          <w:tcPr>
            <w:tcW w:w="5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根据投标人的服务方案是否以招标人的利益出发，在保障安全稳定运行的基础上完善服务理念、提高服务质量、规范服务流程和操作以及给予其他</w:t>
            </w:r>
            <w:r>
              <w:rPr>
                <w:rFonts w:hint="eastAsia" w:ascii="仿宋" w:hAnsi="仿宋" w:eastAsia="仿宋" w:cs="仿宋"/>
                <w:color w:val="FF0000"/>
                <w:sz w:val="24"/>
                <w:szCs w:val="24"/>
              </w:rPr>
              <w:t>增值服务，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好得4-5分，一般得2-3分，较差得0-1分。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1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highlight w:val="lightGray"/>
              </w:rPr>
              <w:t>技术部分：25分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对技术文件的响应程度</w:t>
            </w:r>
          </w:p>
        </w:tc>
        <w:tc>
          <w:tcPr>
            <w:tcW w:w="7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投标文件的技术规格完全满足招标文件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需求》中“*”项（50项）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得25分，每有一项技术指标不满足扣0.5分，扣完为止。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合计：</w:t>
            </w:r>
          </w:p>
        </w:tc>
        <w:tc>
          <w:tcPr>
            <w:tcW w:w="7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line="24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100</w:t>
            </w:r>
          </w:p>
        </w:tc>
      </w:tr>
    </w:tbl>
    <w:p>
      <w:pPr>
        <w:numPr>
          <w:numId w:val="0"/>
        </w:numPr>
        <w:spacing w:line="360" w:lineRule="auto"/>
        <w:rPr>
          <w:rFonts w:hint="eastAsia" w:ascii="仿宋" w:hAnsi="仿宋" w:eastAsia="仿宋" w:cs="仿宋"/>
          <w:b w:val="0"/>
          <w:bCs w:val="0"/>
          <w:spacing w:val="14"/>
          <w:szCs w:val="21"/>
          <w:lang w:val="en-US" w:eastAsia="zh-CN"/>
        </w:rPr>
      </w:pPr>
    </w:p>
    <w:sectPr>
      <w:pgSz w:w="11906" w:h="16838"/>
      <w:pgMar w:top="1423" w:right="1780" w:bottom="1423" w:left="17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kzidenz Grotesk BQ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903C4"/>
    <w:multiLevelType w:val="singleLevel"/>
    <w:tmpl w:val="9AC903C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EF8FA7B"/>
    <w:multiLevelType w:val="multilevel"/>
    <w:tmpl w:val="BEF8FA7B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5" w:hanging="425"/>
      </w:pPr>
      <w:rPr>
        <w:rFonts w:hint="default"/>
      </w:rPr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2">
    <w:nsid w:val="DC473D2F"/>
    <w:multiLevelType w:val="singleLevel"/>
    <w:tmpl w:val="DC473D2F"/>
    <w:lvl w:ilvl="0" w:tentative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0013E8C3"/>
    <w:multiLevelType w:val="singleLevel"/>
    <w:tmpl w:val="0013E8C3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0A77CE2E"/>
    <w:multiLevelType w:val="singleLevel"/>
    <w:tmpl w:val="0A77CE2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5">
    <w:nsid w:val="191D224C"/>
    <w:multiLevelType w:val="multilevel"/>
    <w:tmpl w:val="191D224C"/>
    <w:lvl w:ilvl="0" w:tentative="0">
      <w:start w:val="1"/>
      <w:numFmt w:val="decimal"/>
      <w:lvlText w:val="%1)"/>
      <w:lvlJc w:val="left"/>
      <w:pPr>
        <w:ind w:left="1036" w:hanging="420"/>
      </w:pPr>
    </w:lvl>
    <w:lvl w:ilvl="1" w:tentative="0">
      <w:start w:val="1"/>
      <w:numFmt w:val="lowerLetter"/>
      <w:lvlText w:val="%2)"/>
      <w:lvlJc w:val="left"/>
      <w:pPr>
        <w:ind w:left="1456" w:hanging="420"/>
      </w:pPr>
    </w:lvl>
    <w:lvl w:ilvl="2" w:tentative="0">
      <w:start w:val="1"/>
      <w:numFmt w:val="lowerRoman"/>
      <w:lvlText w:val="%3."/>
      <w:lvlJc w:val="right"/>
      <w:pPr>
        <w:ind w:left="1876" w:hanging="420"/>
      </w:pPr>
    </w:lvl>
    <w:lvl w:ilvl="3" w:tentative="0">
      <w:start w:val="1"/>
      <w:numFmt w:val="decimal"/>
      <w:lvlText w:val="%4."/>
      <w:lvlJc w:val="left"/>
      <w:pPr>
        <w:ind w:left="2296" w:hanging="420"/>
      </w:pPr>
    </w:lvl>
    <w:lvl w:ilvl="4" w:tentative="0">
      <w:start w:val="1"/>
      <w:numFmt w:val="lowerLetter"/>
      <w:lvlText w:val="%5)"/>
      <w:lvlJc w:val="left"/>
      <w:pPr>
        <w:ind w:left="2716" w:hanging="420"/>
      </w:pPr>
    </w:lvl>
    <w:lvl w:ilvl="5" w:tentative="0">
      <w:start w:val="1"/>
      <w:numFmt w:val="lowerRoman"/>
      <w:lvlText w:val="%6."/>
      <w:lvlJc w:val="right"/>
      <w:pPr>
        <w:ind w:left="3136" w:hanging="420"/>
      </w:pPr>
    </w:lvl>
    <w:lvl w:ilvl="6" w:tentative="0">
      <w:start w:val="1"/>
      <w:numFmt w:val="decimal"/>
      <w:lvlText w:val="%7."/>
      <w:lvlJc w:val="left"/>
      <w:pPr>
        <w:ind w:left="3556" w:hanging="420"/>
      </w:pPr>
    </w:lvl>
    <w:lvl w:ilvl="7" w:tentative="0">
      <w:start w:val="1"/>
      <w:numFmt w:val="lowerLetter"/>
      <w:lvlText w:val="%8)"/>
      <w:lvlJc w:val="left"/>
      <w:pPr>
        <w:ind w:left="3976" w:hanging="420"/>
      </w:pPr>
    </w:lvl>
    <w:lvl w:ilvl="8" w:tentative="0">
      <w:start w:val="1"/>
      <w:numFmt w:val="lowerRoman"/>
      <w:lvlText w:val="%9."/>
      <w:lvlJc w:val="right"/>
      <w:pPr>
        <w:ind w:left="4396" w:hanging="420"/>
      </w:pPr>
    </w:lvl>
  </w:abstractNum>
  <w:abstractNum w:abstractNumId="6">
    <w:nsid w:val="1AB1337F"/>
    <w:multiLevelType w:val="multilevel"/>
    <w:tmpl w:val="1AB1337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 w:color="auto"/>
      </w:rPr>
    </w:lvl>
  </w:abstractNum>
  <w:abstractNum w:abstractNumId="7">
    <w:nsid w:val="1BA5C064"/>
    <w:multiLevelType w:val="singleLevel"/>
    <w:tmpl w:val="1BA5C064"/>
    <w:lvl w:ilvl="0" w:tentative="0">
      <w:start w:val="10"/>
      <w:numFmt w:val="decimal"/>
      <w:suff w:val="nothing"/>
      <w:lvlText w:val="（%1）"/>
      <w:lvlJc w:val="left"/>
    </w:lvl>
  </w:abstractNum>
  <w:abstractNum w:abstractNumId="8">
    <w:nsid w:val="3A2D0A22"/>
    <w:multiLevelType w:val="multilevel"/>
    <w:tmpl w:val="3A2D0A22"/>
    <w:lvl w:ilvl="0" w:tentative="0">
      <w:start w:val="1"/>
      <w:numFmt w:val="decimal"/>
      <w:lvlText w:val="%1)"/>
      <w:lvlJc w:val="left"/>
      <w:pPr>
        <w:ind w:left="1036" w:hanging="420"/>
      </w:pPr>
    </w:lvl>
    <w:lvl w:ilvl="1" w:tentative="0">
      <w:start w:val="1"/>
      <w:numFmt w:val="lowerLetter"/>
      <w:lvlText w:val="%2)"/>
      <w:lvlJc w:val="left"/>
      <w:pPr>
        <w:ind w:left="1456" w:hanging="420"/>
      </w:pPr>
    </w:lvl>
    <w:lvl w:ilvl="2" w:tentative="0">
      <w:start w:val="1"/>
      <w:numFmt w:val="lowerRoman"/>
      <w:lvlText w:val="%3."/>
      <w:lvlJc w:val="right"/>
      <w:pPr>
        <w:ind w:left="1876" w:hanging="420"/>
      </w:pPr>
    </w:lvl>
    <w:lvl w:ilvl="3" w:tentative="0">
      <w:start w:val="1"/>
      <w:numFmt w:val="decimal"/>
      <w:lvlText w:val="%4."/>
      <w:lvlJc w:val="left"/>
      <w:pPr>
        <w:ind w:left="2296" w:hanging="420"/>
      </w:pPr>
    </w:lvl>
    <w:lvl w:ilvl="4" w:tentative="0">
      <w:start w:val="1"/>
      <w:numFmt w:val="lowerLetter"/>
      <w:lvlText w:val="%5)"/>
      <w:lvlJc w:val="left"/>
      <w:pPr>
        <w:ind w:left="2716" w:hanging="420"/>
      </w:pPr>
    </w:lvl>
    <w:lvl w:ilvl="5" w:tentative="0">
      <w:start w:val="1"/>
      <w:numFmt w:val="lowerRoman"/>
      <w:lvlText w:val="%6."/>
      <w:lvlJc w:val="right"/>
      <w:pPr>
        <w:ind w:left="3136" w:hanging="420"/>
      </w:pPr>
    </w:lvl>
    <w:lvl w:ilvl="6" w:tentative="0">
      <w:start w:val="1"/>
      <w:numFmt w:val="decimal"/>
      <w:lvlText w:val="%7."/>
      <w:lvlJc w:val="left"/>
      <w:pPr>
        <w:ind w:left="3556" w:hanging="420"/>
      </w:pPr>
    </w:lvl>
    <w:lvl w:ilvl="7" w:tentative="0">
      <w:start w:val="1"/>
      <w:numFmt w:val="lowerLetter"/>
      <w:lvlText w:val="%8)"/>
      <w:lvlJc w:val="left"/>
      <w:pPr>
        <w:ind w:left="3976" w:hanging="420"/>
      </w:pPr>
    </w:lvl>
    <w:lvl w:ilvl="8" w:tentative="0">
      <w:start w:val="1"/>
      <w:numFmt w:val="lowerRoman"/>
      <w:lvlText w:val="%9."/>
      <w:lvlJc w:val="right"/>
      <w:pPr>
        <w:ind w:left="4396" w:hanging="420"/>
      </w:pPr>
    </w:lvl>
  </w:abstractNum>
  <w:abstractNum w:abstractNumId="9">
    <w:nsid w:val="4DD2449E"/>
    <w:multiLevelType w:val="multilevel"/>
    <w:tmpl w:val="4DD2449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cs="Times New Roman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 w:color="auto"/>
      </w:rPr>
    </w:lvl>
  </w:abstractNum>
  <w:abstractNum w:abstractNumId="10">
    <w:nsid w:val="637D4DCB"/>
    <w:multiLevelType w:val="singleLevel"/>
    <w:tmpl w:val="637D4DC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1">
    <w:nsid w:val="69DC67C2"/>
    <w:multiLevelType w:val="multilevel"/>
    <w:tmpl w:val="69DC67C2"/>
    <w:lvl w:ilvl="0" w:tentative="0">
      <w:start w:val="1"/>
      <w:numFmt w:val="decimal"/>
      <w:lvlText w:val="%1)"/>
      <w:lvlJc w:val="left"/>
      <w:pPr>
        <w:ind w:left="1036" w:hanging="420"/>
      </w:pPr>
    </w:lvl>
    <w:lvl w:ilvl="1" w:tentative="0">
      <w:start w:val="1"/>
      <w:numFmt w:val="lowerLetter"/>
      <w:lvlText w:val="%2)"/>
      <w:lvlJc w:val="left"/>
      <w:pPr>
        <w:ind w:left="1456" w:hanging="420"/>
      </w:pPr>
    </w:lvl>
    <w:lvl w:ilvl="2" w:tentative="0">
      <w:start w:val="1"/>
      <w:numFmt w:val="lowerRoman"/>
      <w:lvlText w:val="%3."/>
      <w:lvlJc w:val="right"/>
      <w:pPr>
        <w:ind w:left="1876" w:hanging="420"/>
      </w:pPr>
    </w:lvl>
    <w:lvl w:ilvl="3" w:tentative="0">
      <w:start w:val="1"/>
      <w:numFmt w:val="decimal"/>
      <w:lvlText w:val="%4."/>
      <w:lvlJc w:val="left"/>
      <w:pPr>
        <w:ind w:left="2296" w:hanging="420"/>
      </w:pPr>
    </w:lvl>
    <w:lvl w:ilvl="4" w:tentative="0">
      <w:start w:val="1"/>
      <w:numFmt w:val="lowerLetter"/>
      <w:lvlText w:val="%5)"/>
      <w:lvlJc w:val="left"/>
      <w:pPr>
        <w:ind w:left="2716" w:hanging="420"/>
      </w:pPr>
    </w:lvl>
    <w:lvl w:ilvl="5" w:tentative="0">
      <w:start w:val="1"/>
      <w:numFmt w:val="lowerRoman"/>
      <w:lvlText w:val="%6."/>
      <w:lvlJc w:val="right"/>
      <w:pPr>
        <w:ind w:left="3136" w:hanging="420"/>
      </w:pPr>
    </w:lvl>
    <w:lvl w:ilvl="6" w:tentative="0">
      <w:start w:val="1"/>
      <w:numFmt w:val="decimal"/>
      <w:lvlText w:val="%7."/>
      <w:lvlJc w:val="left"/>
      <w:pPr>
        <w:ind w:left="3556" w:hanging="420"/>
      </w:pPr>
    </w:lvl>
    <w:lvl w:ilvl="7" w:tentative="0">
      <w:start w:val="1"/>
      <w:numFmt w:val="lowerLetter"/>
      <w:lvlText w:val="%8)"/>
      <w:lvlJc w:val="left"/>
      <w:pPr>
        <w:ind w:left="3976" w:hanging="420"/>
      </w:pPr>
    </w:lvl>
    <w:lvl w:ilvl="8" w:tentative="0">
      <w:start w:val="1"/>
      <w:numFmt w:val="lowerRoman"/>
      <w:lvlText w:val="%9."/>
      <w:lvlJc w:val="right"/>
      <w:pPr>
        <w:ind w:left="4396" w:hanging="420"/>
      </w:pPr>
    </w:lvl>
  </w:abstractNum>
  <w:abstractNum w:abstractNumId="12">
    <w:nsid w:val="711DA413"/>
    <w:multiLevelType w:val="singleLevel"/>
    <w:tmpl w:val="711DA413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12"/>
  </w:num>
  <w:num w:numId="7">
    <w:abstractNumId w:val="11"/>
  </w:num>
  <w:num w:numId="8">
    <w:abstractNumId w:val="5"/>
  </w:num>
  <w:num w:numId="9">
    <w:abstractNumId w:val="8"/>
  </w:num>
  <w:num w:numId="10">
    <w:abstractNumId w:val="1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9245F"/>
    <w:rsid w:val="05D9766C"/>
    <w:rsid w:val="0D073706"/>
    <w:rsid w:val="1B9C06F1"/>
    <w:rsid w:val="215E353B"/>
    <w:rsid w:val="26E30BFA"/>
    <w:rsid w:val="272F3259"/>
    <w:rsid w:val="300E33E8"/>
    <w:rsid w:val="384F0931"/>
    <w:rsid w:val="39E1645D"/>
    <w:rsid w:val="3D6A7535"/>
    <w:rsid w:val="3E976AAE"/>
    <w:rsid w:val="4F913DDB"/>
    <w:rsid w:val="76C271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sz w:val="24"/>
      <w:szCs w:val="20"/>
      <w:shd w:val="pct10" w:color="auto" w:fill="FFFFFF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</w:rPr>
  </w:style>
  <w:style w:type="paragraph" w:customStyle="1" w:styleId="7">
    <w:name w:val="王越的表格"/>
    <w:basedOn w:val="8"/>
    <w:qFormat/>
    <w:uiPriority w:val="0"/>
    <w:pPr>
      <w:ind w:firstLine="0"/>
    </w:pPr>
  </w:style>
  <w:style w:type="paragraph" w:customStyle="1" w:styleId="8">
    <w:name w:val="王越的正文"/>
    <w:basedOn w:val="1"/>
    <w:qFormat/>
    <w:uiPriority w:val="0"/>
    <w:pPr>
      <w:ind w:firstLine="480"/>
      <w:jc w:val="left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还是弱碱水</cp:lastModifiedBy>
  <dcterms:modified xsi:type="dcterms:W3CDTF">2025-02-26T06:58:53Z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78B3B6CE10674773AA5935587778271A</vt:lpwstr>
  </property>
</Properties>
</file>