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2" w:tblpY="2400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5"/>
        <w:gridCol w:w="1500"/>
        <w:gridCol w:w="1284"/>
        <w:gridCol w:w="1341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邮箱：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厂商税号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营业执照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（营业执照扫描黏贴）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遴选人员授权书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扫描黏贴）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8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医疗器械经营许可证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（扫描黏贴）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北京清华长庚医院院内遴选报名表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6317"/>
    <w:rsid w:val="49E2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2024-10-17T01:48:26Z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612CF9D8BCCB4EEBAD52923B7E53A19D</vt:lpwstr>
  </property>
</Properties>
</file>