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eastAsia="zh-CN"/>
        </w:rPr>
        <w:t>遴选</w:t>
      </w:r>
      <w:r>
        <w:rPr>
          <w:rFonts w:hint="eastAsia"/>
          <w:b/>
          <w:bCs/>
          <w:sz w:val="28"/>
          <w:szCs w:val="36"/>
        </w:rPr>
        <w:t>标准</w:t>
      </w:r>
    </w:p>
    <w:tbl>
      <w:tblPr>
        <w:tblStyle w:val="2"/>
        <w:tblpPr w:leftFromText="180" w:rightFromText="180" w:vertAnchor="text" w:horzAnchor="page" w:tblpXSpec="center" w:tblpY="75"/>
        <w:tblOverlap w:val="never"/>
        <w:tblW w:w="980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682"/>
        <w:gridCol w:w="668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分值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评分因素分项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评分标准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价格部分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评标价格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评标价格分数=（评标基准价/投标报价）×价格权重（30%）×100备注：实质性响应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文件要求且价格最低的投标报价为评标基准价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商务部分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同类项目业绩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根据投标产品（若为非单一产品采购包，则提供该包核心产品）或其同品牌的同类产品近三年（2021年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月至本采购活动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公告日期，合同或协议签字日期为准），在中国境内的销售业绩进行评价，有1项业绩得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分，最高得9分。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注：1.投标人需提供采购合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（含首页、采购设备品牌型号页、配置清单页、签字盖章页）复印件，否则业绩不予认可。2.投标产品（若为非单一产品采购包，则提供该包核心产品）或其同品牌的同类产品销售给经销商或代理商的销售业绩不予认可。3.同类型产品指与所投产品同档次、主要性能相当的产品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资质认证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资质认证：根据不同服务作业类型提供相应要求的资质证书复印件,每提供一个有效期内证书得3分，满分6分。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技术部分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文件技术规格要求的响应程度（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0分）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完全满足遴选文件要求得满分30分。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需求文件中，带“★”号标记的条款（共计4条）为实质性要求，若不满足则投标无效；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需求文件中，带“#”号标记的条款（共计8条）为标准要求，负偏离扣3分。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需求文件中，一般要求（共计6条）负偏离扣1分，最低扣至0分。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注：最低得分为0分时将按照无效投标处理，予以拒绝。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实施方案（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分）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1.根据投标人针对本项目提供的实施方案的全面性、专业性、可操作性等方面进行综合评价，包括但不限于：①项目实施管理计划及具体实施内容；②实施进度控制及人员合理配置；③项目测试及运行方案；④质量保障方案及风险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2.根据投标人提供人员配备方案【管理人员综合素质、团队成员（包括但不限于团队人数、人员工作经验、人员素质等）、配备合理性、工作职责、人员稳定性保障措施（包括但不限于岗位安排、技术培训、内部管理等）】的全面性、专业性、可操作性等方面进行综合评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满足需求文件要求，无瑕疵：得15分；方案内容存在1处瑕疵：得10分；方案内容存在2处瑕疵：得5分；未提供方案或不满足需求文件要求或内容存在3处及以上瑕疵：得0分。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服务部分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10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售后服务方案和培训</w:t>
            </w:r>
          </w:p>
        </w:tc>
        <w:tc>
          <w:tcPr>
            <w:tcW w:w="66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人针对本项目提供的售后服务方案进行综合评价，包括但不限于：①售后服务流程及服务内容/维保期及内容/响应时间和服务方式、②应急预案及质量保障方案、③技术支持及本地化售后服务机构或网点情况、④技术培训方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文件要求，无瑕疵：得10分；方案内容存在1处瑕疵：得7分；方案内容存在2处瑕疵：得3分；未提供方案或不满足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需求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文件要求或内容存在3处及以上瑕疵：得0分。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E3EA4"/>
    <w:multiLevelType w:val="singleLevel"/>
    <w:tmpl w:val="A21E3E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53BD"/>
    <w:rsid w:val="082F53BD"/>
    <w:rsid w:val="5E2764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2024-09-05T04:03:00Z</dcterms:created>
  <dc:creator>张玲玉</dc:creator>
  <cp:lastModifiedBy>张玲玉</cp:lastModifiedBy>
  <dcterms:modified xsi:type="dcterms:W3CDTF">2024-09-05T07:08:07Z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FBD554F37BDB4CA0859761C9EF3FD363</vt:lpwstr>
  </property>
</Properties>
</file>