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400" w:lineRule="exact"/>
        <w:ind w:firstLine="0" w:firstLineChars="0"/>
        <w:outlineLvl w:val="0"/>
        <w:rPr>
          <w:b/>
          <w:bCs/>
          <w:sz w:val="32"/>
          <w:szCs w:val="32"/>
        </w:rPr>
      </w:pPr>
      <w:bookmarkStart w:id="0" w:name="_Toc486408202"/>
      <w:r>
        <w:rPr>
          <w:rFonts w:hint="eastAsia"/>
          <w:b/>
          <w:bCs/>
          <w:sz w:val="32"/>
          <w:szCs w:val="32"/>
        </w:rPr>
        <w:t>项目</w:t>
      </w:r>
      <w:bookmarkEnd w:id="0"/>
      <w:r>
        <w:rPr>
          <w:rFonts w:hint="eastAsia"/>
          <w:b/>
          <w:bCs/>
          <w:sz w:val="32"/>
          <w:szCs w:val="32"/>
        </w:rPr>
        <w:t>概览</w:t>
      </w:r>
    </w:p>
    <w:p>
      <w:pPr>
        <w:pStyle w:val="3"/>
      </w:pPr>
    </w:p>
    <w:p>
      <w:pPr>
        <w:numPr>
          <w:ilvl w:val="0"/>
          <w:numId w:val="0"/>
        </w:numPr>
        <w:spacing w:line="360" w:lineRule="auto"/>
        <w:ind w:leftChars="0" w:firstLine="480" w:firstLineChars="200"/>
        <w:rPr>
          <w:rFonts w:hint="default" w:ascii="宋体" w:hAnsi="宋体" w:eastAsia="宋体" w:cs="Times New Roman"/>
          <w:sz w:val="24"/>
          <w:szCs w:val="32"/>
          <w:highlight w:val="yellow"/>
          <w:lang w:val="en-US" w:eastAsia="zh-CN"/>
        </w:rPr>
      </w:pPr>
      <w:r>
        <w:rPr>
          <w:rFonts w:hint="eastAsia" w:ascii="宋体" w:hAnsi="宋体" w:eastAsia="宋体" w:cs="Times New Roman"/>
          <w:sz w:val="24"/>
          <w:szCs w:val="32"/>
          <w:highlight w:val="none"/>
          <w:lang w:val="en-US" w:eastAsia="zh-CN"/>
        </w:rPr>
        <w:t>为提升网络安全整体防护，提升网络设备稳定运行。</w:t>
      </w:r>
      <w:r>
        <w:rPr>
          <w:rFonts w:hint="default" w:ascii="宋体" w:hAnsi="宋体" w:eastAsia="宋体" w:cs="Times New Roman"/>
          <w:sz w:val="24"/>
          <w:szCs w:val="32"/>
          <w:highlight w:val="none"/>
        </w:rPr>
        <w:t>通过购买</w:t>
      </w:r>
      <w:r>
        <w:rPr>
          <w:rFonts w:hint="eastAsia" w:ascii="宋体" w:hAnsi="宋体" w:eastAsia="宋体" w:cs="Times New Roman"/>
          <w:sz w:val="24"/>
          <w:szCs w:val="32"/>
          <w:highlight w:val="none"/>
          <w:lang w:val="en-US" w:eastAsia="zh-CN"/>
        </w:rPr>
        <w:t>网络设备和</w:t>
      </w:r>
      <w:r>
        <w:rPr>
          <w:rFonts w:hint="default" w:ascii="宋体" w:hAnsi="宋体" w:eastAsia="宋体" w:cs="Times New Roman"/>
          <w:sz w:val="24"/>
          <w:szCs w:val="32"/>
          <w:highlight w:val="none"/>
        </w:rPr>
        <w:t>安全设备的</w:t>
      </w:r>
      <w:r>
        <w:rPr>
          <w:rFonts w:hint="eastAsia" w:ascii="宋体" w:hAnsi="宋体" w:eastAsia="宋体" w:cs="Times New Roman"/>
          <w:sz w:val="24"/>
          <w:szCs w:val="32"/>
          <w:highlight w:val="none"/>
          <w:lang w:val="en-US" w:eastAsia="zh-CN"/>
        </w:rPr>
        <w:t>硬件维保</w:t>
      </w:r>
      <w:r>
        <w:rPr>
          <w:rFonts w:hint="default" w:ascii="宋体" w:hAnsi="宋体" w:eastAsia="宋体" w:cs="Times New Roman"/>
          <w:sz w:val="24"/>
          <w:szCs w:val="32"/>
          <w:highlight w:val="none"/>
        </w:rPr>
        <w:t>和特征库升级服务，保障</w:t>
      </w:r>
      <w:r>
        <w:rPr>
          <w:rFonts w:hint="eastAsia" w:ascii="宋体" w:hAnsi="宋体" w:eastAsia="宋体" w:cs="Times New Roman"/>
          <w:sz w:val="24"/>
          <w:szCs w:val="32"/>
          <w:highlight w:val="none"/>
          <w:lang w:val="en-US" w:eastAsia="zh-CN"/>
        </w:rPr>
        <w:t>网络设备和</w:t>
      </w:r>
      <w:r>
        <w:rPr>
          <w:rFonts w:hint="default" w:ascii="宋体" w:hAnsi="宋体" w:eastAsia="宋体" w:cs="Times New Roman"/>
          <w:sz w:val="24"/>
          <w:szCs w:val="32"/>
          <w:highlight w:val="none"/>
        </w:rPr>
        <w:t>安全</w:t>
      </w:r>
      <w:r>
        <w:rPr>
          <w:rFonts w:hint="eastAsia" w:ascii="宋体" w:hAnsi="宋体" w:eastAsia="宋体" w:cs="Times New Roman"/>
          <w:sz w:val="24"/>
          <w:szCs w:val="32"/>
          <w:highlight w:val="none"/>
          <w:lang w:val="en-US" w:eastAsia="zh-CN"/>
        </w:rPr>
        <w:t>设备</w:t>
      </w:r>
      <w:r>
        <w:rPr>
          <w:rFonts w:hint="default" w:ascii="宋体" w:hAnsi="宋体" w:eastAsia="宋体" w:cs="Times New Roman"/>
          <w:sz w:val="24"/>
          <w:szCs w:val="32"/>
          <w:highlight w:val="none"/>
        </w:rPr>
        <w:t>正常稳定运行，</w:t>
      </w:r>
      <w:r>
        <w:rPr>
          <w:rFonts w:hint="eastAsia" w:ascii="宋体" w:hAnsi="宋体" w:eastAsia="宋体" w:cs="Times New Roman"/>
          <w:sz w:val="24"/>
          <w:szCs w:val="32"/>
          <w:highlight w:val="none"/>
          <w:lang w:val="en-US" w:eastAsia="zh-CN"/>
        </w:rPr>
        <w:t>整体</w:t>
      </w:r>
      <w:r>
        <w:rPr>
          <w:rFonts w:hint="default" w:ascii="宋体" w:hAnsi="宋体" w:eastAsia="宋体" w:cs="Times New Roman"/>
          <w:sz w:val="24"/>
          <w:szCs w:val="32"/>
          <w:highlight w:val="none"/>
        </w:rPr>
        <w:t>提升</w:t>
      </w:r>
      <w:r>
        <w:rPr>
          <w:rFonts w:hint="eastAsia" w:ascii="宋体" w:hAnsi="宋体" w:eastAsia="宋体" w:cs="Times New Roman"/>
          <w:sz w:val="24"/>
          <w:szCs w:val="32"/>
          <w:highlight w:val="none"/>
          <w:lang w:val="en-US" w:eastAsia="zh-CN"/>
        </w:rPr>
        <w:t>我院</w:t>
      </w:r>
      <w:r>
        <w:rPr>
          <w:rFonts w:hint="default" w:ascii="宋体" w:hAnsi="宋体" w:eastAsia="宋体" w:cs="Times New Roman"/>
          <w:sz w:val="24"/>
          <w:szCs w:val="32"/>
          <w:highlight w:val="none"/>
        </w:rPr>
        <w:t>信息安全等级。</w:t>
      </w:r>
      <w:r>
        <w:rPr>
          <w:rFonts w:hint="eastAsia" w:ascii="宋体" w:hAnsi="宋体" w:eastAsia="宋体" w:cs="Times New Roman"/>
          <w:sz w:val="24"/>
          <w:szCs w:val="32"/>
          <w:highlight w:val="none"/>
          <w:lang w:val="en-US" w:eastAsia="zh-CN"/>
        </w:rPr>
        <w:t>本次</w:t>
      </w:r>
      <w:r>
        <w:rPr>
          <w:rFonts w:hint="default" w:ascii="宋体" w:hAnsi="宋体" w:eastAsia="宋体" w:cs="Times New Roman"/>
          <w:sz w:val="24"/>
          <w:szCs w:val="32"/>
          <w:highlight w:val="none"/>
        </w:rPr>
        <w:t>涉及</w:t>
      </w:r>
      <w:r>
        <w:rPr>
          <w:rFonts w:hint="eastAsia" w:ascii="宋体" w:hAnsi="宋体" w:eastAsia="宋体" w:cs="Times New Roman"/>
          <w:sz w:val="24"/>
          <w:szCs w:val="32"/>
          <w:highlight w:val="none"/>
          <w:lang w:val="en-US" w:eastAsia="zh-CN"/>
        </w:rPr>
        <w:t>12</w:t>
      </w:r>
      <w:r>
        <w:rPr>
          <w:rFonts w:hint="default" w:ascii="宋体" w:hAnsi="宋体" w:eastAsia="宋体" w:cs="Times New Roman"/>
          <w:sz w:val="24"/>
          <w:szCs w:val="32"/>
          <w:highlight w:val="none"/>
        </w:rPr>
        <w:t>台安全设备一年期的</w:t>
      </w:r>
      <w:r>
        <w:rPr>
          <w:rFonts w:hint="eastAsia" w:ascii="宋体" w:hAnsi="宋体" w:eastAsia="宋体" w:cs="Times New Roman"/>
          <w:sz w:val="24"/>
          <w:szCs w:val="32"/>
          <w:highlight w:val="none"/>
          <w:lang w:val="en-US" w:eastAsia="zh-CN"/>
        </w:rPr>
        <w:t>硬件</w:t>
      </w:r>
      <w:r>
        <w:rPr>
          <w:rFonts w:hint="default" w:ascii="宋体" w:hAnsi="宋体" w:eastAsia="宋体" w:cs="Times New Roman"/>
          <w:sz w:val="24"/>
          <w:szCs w:val="32"/>
          <w:highlight w:val="none"/>
        </w:rPr>
        <w:t>维保和特征库升级</w:t>
      </w:r>
      <w:r>
        <w:rPr>
          <w:rFonts w:hint="eastAsia" w:ascii="宋体" w:hAnsi="宋体" w:eastAsia="宋体" w:cs="Times New Roman"/>
          <w:sz w:val="24"/>
          <w:szCs w:val="32"/>
          <w:highlight w:val="none"/>
          <w:lang w:val="en-US" w:eastAsia="zh-CN"/>
        </w:rPr>
        <w:t>服务、2台核心交换机设备和1台VPN设备硬件维保服务。</w:t>
      </w:r>
      <w:r>
        <w:rPr>
          <w:rFonts w:hint="eastAsia" w:cs="Times New Roman"/>
          <w:sz w:val="24"/>
          <w:szCs w:val="32"/>
          <w:highlight w:val="none"/>
          <w:lang w:val="en-US" w:eastAsia="zh-CN"/>
        </w:rPr>
        <w:t>在服务期内提供网络设备的备件。</w:t>
      </w:r>
    </w:p>
    <w:p>
      <w:pPr>
        <w:pStyle w:val="3"/>
        <w:rPr>
          <w:highlight w:val="none"/>
        </w:rPr>
      </w:pPr>
    </w:p>
    <w:p>
      <w:pPr>
        <w:numPr>
          <w:ilvl w:val="0"/>
          <w:numId w:val="2"/>
        </w:numPr>
        <w:spacing w:line="400" w:lineRule="exact"/>
        <w:ind w:firstLine="0" w:firstLineChars="0"/>
        <w:outlineLvl w:val="0"/>
        <w:rPr>
          <w:b/>
          <w:bCs/>
          <w:sz w:val="32"/>
          <w:szCs w:val="32"/>
          <w:highlight w:val="none"/>
        </w:rPr>
      </w:pPr>
      <w:bookmarkStart w:id="1" w:name="_Toc486408200"/>
      <w:r>
        <w:rPr>
          <w:rFonts w:hint="eastAsia"/>
          <w:b/>
          <w:bCs/>
          <w:sz w:val="32"/>
          <w:szCs w:val="32"/>
          <w:highlight w:val="none"/>
          <w:lang w:val="en-US" w:eastAsia="zh-CN"/>
        </w:rPr>
        <w:t>相关</w:t>
      </w:r>
      <w:r>
        <w:rPr>
          <w:rFonts w:hint="eastAsia"/>
          <w:b/>
          <w:bCs/>
          <w:sz w:val="32"/>
          <w:szCs w:val="32"/>
          <w:highlight w:val="none"/>
        </w:rPr>
        <w:t>要求</w:t>
      </w:r>
      <w:bookmarkEnd w:id="1"/>
    </w:p>
    <w:p>
      <w:pPr>
        <w:pStyle w:val="3"/>
        <w:rPr>
          <w:highlight w:val="none"/>
        </w:rPr>
      </w:pPr>
    </w:p>
    <w:p>
      <w:pPr>
        <w:numPr>
          <w:ilvl w:val="0"/>
          <w:numId w:val="3"/>
        </w:numPr>
        <w:spacing w:line="360" w:lineRule="auto"/>
        <w:ind w:firstLineChars="0"/>
        <w:rPr>
          <w:sz w:val="24"/>
          <w:szCs w:val="24"/>
          <w:highlight w:val="none"/>
        </w:rPr>
      </w:pPr>
      <w:r>
        <w:rPr>
          <w:rFonts w:hint="eastAsia"/>
          <w:sz w:val="24"/>
          <w:szCs w:val="24"/>
          <w:highlight w:val="none"/>
        </w:rPr>
        <w:t>提供1年</w:t>
      </w:r>
      <w:r>
        <w:rPr>
          <w:rFonts w:hint="eastAsia"/>
          <w:sz w:val="24"/>
          <w:szCs w:val="24"/>
          <w:highlight w:val="none"/>
          <w:lang w:val="en-US" w:eastAsia="zh-CN"/>
        </w:rPr>
        <w:t>网络设备和安全设备</w:t>
      </w:r>
      <w:r>
        <w:rPr>
          <w:rFonts w:hint="eastAsia"/>
          <w:sz w:val="24"/>
          <w:szCs w:val="24"/>
          <w:highlight w:val="none"/>
        </w:rPr>
        <w:t>7*24原厂</w:t>
      </w:r>
      <w:r>
        <w:rPr>
          <w:sz w:val="24"/>
          <w:szCs w:val="24"/>
          <w:highlight w:val="none"/>
        </w:rPr>
        <w:t>维保服务</w:t>
      </w:r>
    </w:p>
    <w:p>
      <w:pPr>
        <w:numPr>
          <w:ilvl w:val="0"/>
          <w:numId w:val="3"/>
        </w:numPr>
        <w:spacing w:line="360" w:lineRule="auto"/>
        <w:ind w:firstLineChars="0"/>
        <w:rPr>
          <w:sz w:val="24"/>
          <w:szCs w:val="24"/>
          <w:highlight w:val="none"/>
        </w:rPr>
      </w:pPr>
      <w:r>
        <w:rPr>
          <w:rFonts w:hint="eastAsia"/>
          <w:sz w:val="24"/>
          <w:szCs w:val="24"/>
          <w:highlight w:val="none"/>
        </w:rPr>
        <w:t>投标人在北京地区有稳定的工作场地和工作人员</w:t>
      </w:r>
    </w:p>
    <w:p>
      <w:pPr>
        <w:numPr>
          <w:ilvl w:val="0"/>
          <w:numId w:val="3"/>
        </w:numPr>
        <w:spacing w:line="360" w:lineRule="auto"/>
        <w:ind w:firstLineChars="0"/>
        <w:rPr>
          <w:sz w:val="24"/>
          <w:szCs w:val="24"/>
          <w:highlight w:val="none"/>
        </w:rPr>
      </w:pPr>
      <w:r>
        <w:rPr>
          <w:rFonts w:hint="eastAsia"/>
          <w:sz w:val="24"/>
          <w:szCs w:val="24"/>
          <w:highlight w:val="none"/>
        </w:rPr>
        <w:t>投标人在北京地区有独立的备件库</w:t>
      </w:r>
    </w:p>
    <w:p>
      <w:pPr>
        <w:numPr>
          <w:ilvl w:val="0"/>
          <w:numId w:val="3"/>
        </w:numPr>
        <w:spacing w:line="360" w:lineRule="auto"/>
        <w:ind w:firstLineChars="0"/>
        <w:rPr>
          <w:sz w:val="24"/>
          <w:szCs w:val="24"/>
          <w:highlight w:val="none"/>
        </w:rPr>
      </w:pPr>
      <w:r>
        <w:rPr>
          <w:rFonts w:hint="eastAsia"/>
          <w:sz w:val="24"/>
          <w:szCs w:val="24"/>
          <w:highlight w:val="none"/>
        </w:rPr>
        <w:t>投标人具有</w:t>
      </w:r>
      <w:r>
        <w:rPr>
          <w:sz w:val="24"/>
          <w:szCs w:val="24"/>
          <w:highlight w:val="none"/>
        </w:rPr>
        <w:t>ISO9001,ISO20000,ISO27001三个认证证书中任意</w:t>
      </w:r>
      <w:r>
        <w:rPr>
          <w:rFonts w:hint="eastAsia"/>
          <w:sz w:val="24"/>
          <w:szCs w:val="24"/>
          <w:highlight w:val="none"/>
        </w:rPr>
        <w:t>一</w:t>
      </w:r>
      <w:r>
        <w:rPr>
          <w:sz w:val="24"/>
          <w:szCs w:val="24"/>
          <w:highlight w:val="none"/>
        </w:rPr>
        <w:t>个</w:t>
      </w:r>
    </w:p>
    <w:p>
      <w:pPr>
        <w:numPr>
          <w:ilvl w:val="0"/>
          <w:numId w:val="3"/>
        </w:numPr>
        <w:spacing w:line="360" w:lineRule="auto"/>
        <w:ind w:firstLineChars="0"/>
        <w:rPr>
          <w:sz w:val="24"/>
          <w:szCs w:val="24"/>
          <w:highlight w:val="none"/>
        </w:rPr>
      </w:pPr>
      <w:r>
        <w:rPr>
          <w:rFonts w:hint="eastAsia"/>
          <w:sz w:val="24"/>
          <w:szCs w:val="24"/>
          <w:highlight w:val="none"/>
        </w:rPr>
        <w:t>要求中的公章必须是单位行政公章。投标专用章、合同专用章、销售专用章、报价专用章等无效。</w:t>
      </w:r>
    </w:p>
    <w:p>
      <w:pPr>
        <w:numPr>
          <w:ilvl w:val="0"/>
          <w:numId w:val="3"/>
        </w:numPr>
        <w:spacing w:line="36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 xml:space="preserve">通过“信用中国”网站（www.creditchina.gov.cn）和中国政府采购网（www.ccgp.gov.cn）查询信用记录，被列入失信被执行人、重大税收违法案件当事人名单或政府采购严重违法失信行为记录名单的供应商，没有资格参加本项目的采购活动，提供网页截图； </w:t>
      </w:r>
    </w:p>
    <w:p>
      <w:pPr>
        <w:numPr>
          <w:ilvl w:val="0"/>
          <w:numId w:val="3"/>
        </w:numPr>
        <w:spacing w:line="360" w:lineRule="auto"/>
        <w:ind w:firstLineChars="0"/>
        <w:rPr>
          <w:rFonts w:hint="eastAsia" w:ascii="宋体" w:hAnsi="宋体" w:eastAsia="宋体"/>
          <w:sz w:val="24"/>
          <w:szCs w:val="24"/>
          <w:highlight w:val="none"/>
          <w:lang w:eastAsia="zh-CN"/>
        </w:rPr>
      </w:pPr>
      <w:r>
        <w:rPr>
          <w:rFonts w:hint="eastAsia" w:ascii="宋体" w:hAnsi="宋体" w:eastAsia="宋体"/>
          <w:sz w:val="24"/>
          <w:szCs w:val="24"/>
          <w:highlight w:val="none"/>
        </w:rPr>
        <w:t>参加本次采购活动前三年内，在经营活动中没有重大违法记录的声明函</w:t>
      </w:r>
      <w:r>
        <w:rPr>
          <w:rFonts w:hint="eastAsia" w:ascii="宋体" w:hAnsi="宋体" w:eastAsia="宋体"/>
          <w:sz w:val="24"/>
          <w:szCs w:val="24"/>
          <w:highlight w:val="none"/>
          <w:lang w:eastAsia="zh-CN"/>
        </w:rPr>
        <w:t>。</w:t>
      </w:r>
    </w:p>
    <w:p>
      <w:pPr>
        <w:numPr>
          <w:ilvl w:val="0"/>
          <w:numId w:val="3"/>
        </w:numPr>
        <w:spacing w:line="360" w:lineRule="auto"/>
        <w:ind w:firstLineChars="0"/>
        <w:rPr>
          <w:sz w:val="21"/>
          <w:highlight w:val="none"/>
          <w:lang w:val="zh-CN"/>
        </w:rPr>
      </w:pPr>
      <w:r>
        <w:rPr>
          <w:rFonts w:hint="eastAsia" w:ascii="宋体" w:hAnsi="宋体" w:eastAsia="宋体"/>
          <w:sz w:val="24"/>
          <w:szCs w:val="24"/>
          <w:highlight w:val="none"/>
        </w:rPr>
        <w:t>近半年内任意一个月的依法纳税和社会保障资金的证明（复印件，加盖公章）</w:t>
      </w:r>
      <w:r>
        <w:rPr>
          <w:rFonts w:hint="eastAsia" w:ascii="宋体" w:hAnsi="宋体" w:eastAsia="宋体"/>
          <w:sz w:val="24"/>
          <w:szCs w:val="24"/>
          <w:highlight w:val="none"/>
          <w:lang w:eastAsia="zh-CN"/>
        </w:rPr>
        <w:t>。</w:t>
      </w:r>
    </w:p>
    <w:p>
      <w:pPr>
        <w:numPr>
          <w:ilvl w:val="0"/>
          <w:numId w:val="3"/>
        </w:numPr>
        <w:spacing w:line="360" w:lineRule="auto"/>
        <w:ind w:firstLineChars="0"/>
        <w:rPr>
          <w:sz w:val="21"/>
          <w:highlight w:val="none"/>
          <w:lang w:val="zh-CN"/>
        </w:rPr>
      </w:pPr>
      <w:r>
        <w:rPr>
          <w:rFonts w:hint="eastAsia"/>
          <w:sz w:val="24"/>
          <w:szCs w:val="24"/>
          <w:highlight w:val="none"/>
          <w:lang w:val="zh-CN"/>
        </w:rPr>
        <w:t>以上所有证书和技术人员的最近</w:t>
      </w:r>
      <w:r>
        <w:rPr>
          <w:sz w:val="24"/>
          <w:szCs w:val="24"/>
          <w:highlight w:val="none"/>
          <w:lang w:val="zh-CN"/>
        </w:rPr>
        <w:t>3</w:t>
      </w:r>
      <w:r>
        <w:rPr>
          <w:rFonts w:hint="eastAsia"/>
          <w:sz w:val="24"/>
          <w:szCs w:val="24"/>
          <w:highlight w:val="none"/>
          <w:lang w:val="zh-CN"/>
        </w:rPr>
        <w:t>个月社保截图证明需</w:t>
      </w:r>
      <w:r>
        <w:rPr>
          <w:rFonts w:hint="eastAsia"/>
          <w:sz w:val="24"/>
          <w:szCs w:val="24"/>
          <w:highlight w:val="none"/>
        </w:rPr>
        <w:t>加盖公司行政公章</w:t>
      </w:r>
      <w:r>
        <w:rPr>
          <w:rFonts w:hint="eastAsia"/>
          <w:sz w:val="24"/>
          <w:szCs w:val="24"/>
          <w:highlight w:val="none"/>
          <w:lang w:val="zh-CN"/>
        </w:rPr>
        <w:t>。</w:t>
      </w:r>
      <w:r>
        <w:rPr>
          <w:sz w:val="21"/>
          <w:highlight w:val="none"/>
        </w:rPr>
        <w:t xml:space="preserve"> </w:t>
      </w:r>
    </w:p>
    <w:p>
      <w:pPr>
        <w:spacing w:line="400" w:lineRule="exact"/>
        <w:ind w:firstLine="0" w:firstLineChars="0"/>
      </w:pPr>
    </w:p>
    <w:p>
      <w:pPr>
        <w:numPr>
          <w:ilvl w:val="0"/>
          <w:numId w:val="2"/>
        </w:numPr>
        <w:spacing w:line="400" w:lineRule="exact"/>
        <w:ind w:firstLine="0" w:firstLineChars="0"/>
        <w:outlineLvl w:val="0"/>
        <w:rPr>
          <w:b/>
          <w:bCs/>
          <w:sz w:val="32"/>
          <w:szCs w:val="32"/>
        </w:rPr>
      </w:pPr>
      <w:r>
        <w:rPr>
          <w:rFonts w:hint="eastAsia"/>
          <w:b/>
          <w:bCs/>
          <w:sz w:val="32"/>
          <w:szCs w:val="32"/>
          <w:lang w:val="en-US" w:eastAsia="zh-CN"/>
        </w:rPr>
        <w:t>设备</w:t>
      </w:r>
      <w:r>
        <w:rPr>
          <w:rFonts w:hint="eastAsia"/>
          <w:b/>
          <w:bCs/>
          <w:sz w:val="32"/>
          <w:szCs w:val="32"/>
        </w:rPr>
        <w:t>清单</w:t>
      </w:r>
    </w:p>
    <w:tbl>
      <w:tblPr>
        <w:tblStyle w:val="10"/>
        <w:tblW w:w="8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45"/>
        <w:gridCol w:w="1318"/>
        <w:gridCol w:w="1956"/>
        <w:gridCol w:w="1925"/>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jc w:val="center"/>
        </w:trPr>
        <w:tc>
          <w:tcPr>
            <w:tcW w:w="2345" w:type="dxa"/>
            <w:shd w:val="clear" w:color="auto" w:fill="auto"/>
            <w:noWrap w:val="0"/>
            <w:vAlign w:val="center"/>
          </w:tcPr>
          <w:p>
            <w:pPr>
              <w:spacing w:line="400" w:lineRule="exact"/>
              <w:ind w:firstLine="0" w:firstLineChars="0"/>
              <w:jc w:val="center"/>
              <w:rPr>
                <w:rFonts w:hint="eastAsia"/>
                <w:b/>
              </w:rPr>
            </w:pPr>
            <w:r>
              <w:rPr>
                <w:rFonts w:hint="eastAsia"/>
                <w:b/>
                <w:lang w:val="en-US" w:eastAsia="zh-CN"/>
              </w:rPr>
              <w:t>设备名称及版本</w:t>
            </w:r>
          </w:p>
        </w:tc>
        <w:tc>
          <w:tcPr>
            <w:tcW w:w="1318" w:type="dxa"/>
            <w:shd w:val="clear" w:color="auto" w:fill="auto"/>
            <w:noWrap w:val="0"/>
            <w:vAlign w:val="center"/>
          </w:tcPr>
          <w:p>
            <w:pPr>
              <w:spacing w:line="400" w:lineRule="exact"/>
              <w:ind w:firstLine="0" w:firstLineChars="0"/>
              <w:jc w:val="center"/>
              <w:rPr>
                <w:rFonts w:hint="eastAsia"/>
                <w:b/>
              </w:rPr>
            </w:pPr>
            <w:r>
              <w:rPr>
                <w:rFonts w:hint="eastAsia"/>
                <w:b/>
                <w:lang w:val="en-US" w:eastAsia="zh-CN"/>
              </w:rPr>
              <w:t>设备厂商</w:t>
            </w:r>
          </w:p>
        </w:tc>
        <w:tc>
          <w:tcPr>
            <w:tcW w:w="1956" w:type="dxa"/>
            <w:shd w:val="clear" w:color="auto" w:fill="auto"/>
            <w:noWrap w:val="0"/>
            <w:vAlign w:val="center"/>
          </w:tcPr>
          <w:p>
            <w:pPr>
              <w:spacing w:line="400" w:lineRule="exact"/>
              <w:ind w:firstLine="0" w:firstLineChars="0"/>
              <w:jc w:val="center"/>
              <w:rPr>
                <w:rFonts w:hint="eastAsia"/>
                <w:b/>
              </w:rPr>
            </w:pPr>
            <w:r>
              <w:rPr>
                <w:rFonts w:hint="eastAsia"/>
                <w:b/>
                <w:lang w:val="en-US" w:eastAsia="zh-CN"/>
              </w:rPr>
              <w:t>设备型号</w:t>
            </w:r>
          </w:p>
        </w:tc>
        <w:tc>
          <w:tcPr>
            <w:tcW w:w="1925" w:type="dxa"/>
            <w:shd w:val="clear" w:color="auto" w:fill="auto"/>
            <w:noWrap w:val="0"/>
            <w:vAlign w:val="center"/>
          </w:tcPr>
          <w:p>
            <w:pPr>
              <w:spacing w:line="400" w:lineRule="exact"/>
              <w:ind w:firstLine="0" w:firstLineChars="0"/>
              <w:jc w:val="center"/>
              <w:rPr>
                <w:rFonts w:hint="eastAsia"/>
                <w:b/>
              </w:rPr>
            </w:pPr>
            <w:r>
              <w:rPr>
                <w:rFonts w:hint="eastAsia"/>
                <w:b/>
                <w:lang w:val="en-US" w:eastAsia="zh-CN"/>
              </w:rPr>
              <w:t>续保内容</w:t>
            </w:r>
          </w:p>
        </w:tc>
        <w:tc>
          <w:tcPr>
            <w:tcW w:w="788" w:type="dxa"/>
            <w:shd w:val="clear" w:color="auto" w:fill="auto"/>
            <w:noWrap w:val="0"/>
            <w:vAlign w:val="center"/>
          </w:tcPr>
          <w:p>
            <w:pPr>
              <w:spacing w:line="400" w:lineRule="exact"/>
              <w:ind w:firstLine="0" w:firstLineChars="0"/>
              <w:jc w:val="center"/>
              <w:rPr>
                <w:rFonts w:hint="eastAsia"/>
                <w:b/>
              </w:rPr>
            </w:pPr>
            <w:r>
              <w:rPr>
                <w:rFonts w:hint="eastAsia"/>
                <w:b/>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45" w:type="dxa"/>
            <w:noWrap w:val="0"/>
            <w:vAlign w:val="center"/>
          </w:tcPr>
          <w:p>
            <w:pPr>
              <w:ind w:left="0" w:leftChars="0" w:firstLine="0" w:firstLineChars="0"/>
              <w:jc w:val="center"/>
            </w:pPr>
            <w:r>
              <w:rPr>
                <w:rFonts w:hint="eastAsia"/>
                <w:lang w:val="en-US" w:eastAsia="zh-CN"/>
              </w:rPr>
              <w:t>天玥网络安全审计系统V6.0</w:t>
            </w:r>
          </w:p>
        </w:tc>
        <w:tc>
          <w:tcPr>
            <w:tcW w:w="1318" w:type="dxa"/>
            <w:noWrap w:val="0"/>
            <w:vAlign w:val="center"/>
          </w:tcPr>
          <w:p>
            <w:pPr>
              <w:ind w:left="0" w:leftChars="0" w:firstLine="0" w:firstLineChars="0"/>
              <w:jc w:val="center"/>
              <w:rPr>
                <w:rFonts w:hint="eastAsia"/>
              </w:rPr>
            </w:pPr>
            <w:r>
              <w:rPr>
                <w:rFonts w:hint="eastAsia"/>
                <w:lang w:val="en-US" w:eastAsia="zh-CN"/>
              </w:rPr>
              <w:t>启明星辰</w:t>
            </w:r>
          </w:p>
        </w:tc>
        <w:tc>
          <w:tcPr>
            <w:tcW w:w="1956" w:type="dxa"/>
            <w:noWrap w:val="0"/>
            <w:vAlign w:val="center"/>
          </w:tcPr>
          <w:p>
            <w:pPr>
              <w:ind w:left="0" w:leftChars="0" w:firstLine="0" w:firstLineChars="0"/>
              <w:jc w:val="center"/>
              <w:rPr>
                <w:rFonts w:hint="eastAsia"/>
              </w:rPr>
            </w:pPr>
            <w:r>
              <w:rPr>
                <w:rFonts w:hint="eastAsia"/>
                <w:lang w:val="en-US" w:eastAsia="zh-CN"/>
              </w:rPr>
              <w:t>CA2300ER+SR</w:t>
            </w:r>
          </w:p>
        </w:tc>
        <w:tc>
          <w:tcPr>
            <w:tcW w:w="1925" w:type="dxa"/>
            <w:noWrap w:val="0"/>
            <w:vAlign w:val="center"/>
          </w:tcPr>
          <w:p>
            <w:pPr>
              <w:ind w:left="0" w:leftChars="0" w:firstLine="0" w:firstLineChars="0"/>
              <w:jc w:val="center"/>
              <w:rPr>
                <w:rFonts w:hint="eastAsia"/>
              </w:rPr>
            </w:pPr>
            <w:r>
              <w:rPr>
                <w:rFonts w:hint="eastAsia"/>
                <w:lang w:val="en-US" w:eastAsia="zh-CN"/>
              </w:rPr>
              <w:t>硬件+特征库</w:t>
            </w:r>
          </w:p>
        </w:tc>
        <w:tc>
          <w:tcPr>
            <w:tcW w:w="788" w:type="dxa"/>
            <w:noWrap w:val="0"/>
            <w:vAlign w:val="center"/>
          </w:tcPr>
          <w:p>
            <w:pPr>
              <w:ind w:left="0" w:leftChars="0" w:firstLine="0" w:firstLineChars="0"/>
              <w:jc w:val="center"/>
              <w:rPr>
                <w:rFonts w:hint="eastAsia"/>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45" w:type="dxa"/>
            <w:noWrap w:val="0"/>
            <w:vAlign w:val="center"/>
          </w:tcPr>
          <w:p>
            <w:pPr>
              <w:ind w:left="0" w:leftChars="0" w:firstLine="0" w:firstLineChars="0"/>
              <w:jc w:val="center"/>
              <w:rPr>
                <w:rFonts w:hint="eastAsia"/>
              </w:rPr>
            </w:pPr>
            <w:r>
              <w:rPr>
                <w:rFonts w:hint="eastAsia"/>
                <w:lang w:val="en-US" w:eastAsia="zh-CN"/>
              </w:rPr>
              <w:t>天阗入侵检测与管理系统V7.0</w:t>
            </w:r>
          </w:p>
        </w:tc>
        <w:tc>
          <w:tcPr>
            <w:tcW w:w="1318" w:type="dxa"/>
            <w:noWrap w:val="0"/>
            <w:vAlign w:val="center"/>
          </w:tcPr>
          <w:p>
            <w:pPr>
              <w:ind w:left="0" w:leftChars="0" w:firstLine="0" w:firstLineChars="0"/>
              <w:jc w:val="center"/>
              <w:rPr>
                <w:rFonts w:hint="eastAsia"/>
              </w:rPr>
            </w:pPr>
            <w:r>
              <w:rPr>
                <w:rFonts w:hint="eastAsia"/>
                <w:lang w:val="en-US" w:eastAsia="zh-CN"/>
              </w:rPr>
              <w:t>启明星辰</w:t>
            </w:r>
          </w:p>
        </w:tc>
        <w:tc>
          <w:tcPr>
            <w:tcW w:w="1956" w:type="dxa"/>
            <w:noWrap w:val="0"/>
            <w:vAlign w:val="center"/>
          </w:tcPr>
          <w:p>
            <w:pPr>
              <w:ind w:left="0" w:leftChars="0" w:firstLine="0" w:firstLineChars="0"/>
              <w:jc w:val="center"/>
              <w:rPr>
                <w:rFonts w:hint="eastAsia"/>
              </w:rPr>
            </w:pPr>
            <w:r>
              <w:rPr>
                <w:rFonts w:hint="eastAsia"/>
                <w:lang w:val="en-US" w:eastAsia="zh-CN"/>
              </w:rPr>
              <w:t>NT3000-VPSB2S</w:t>
            </w:r>
          </w:p>
        </w:tc>
        <w:tc>
          <w:tcPr>
            <w:tcW w:w="1925" w:type="dxa"/>
            <w:noWrap w:val="0"/>
            <w:vAlign w:val="center"/>
          </w:tcPr>
          <w:p>
            <w:pPr>
              <w:ind w:left="0" w:leftChars="0" w:firstLine="0" w:firstLineChars="0"/>
              <w:jc w:val="center"/>
              <w:rPr>
                <w:rFonts w:hint="eastAsia"/>
              </w:rPr>
            </w:pPr>
            <w:r>
              <w:rPr>
                <w:rFonts w:hint="eastAsia"/>
                <w:lang w:val="en-US" w:eastAsia="zh-CN"/>
              </w:rPr>
              <w:t>硬件+特征库</w:t>
            </w:r>
          </w:p>
        </w:tc>
        <w:tc>
          <w:tcPr>
            <w:tcW w:w="788" w:type="dxa"/>
            <w:noWrap w:val="0"/>
            <w:vAlign w:val="center"/>
          </w:tcPr>
          <w:p>
            <w:pPr>
              <w:ind w:left="0" w:leftChars="0" w:firstLine="0" w:firstLineChars="0"/>
              <w:jc w:val="center"/>
              <w:rPr>
                <w:rFonts w:hint="eastAsi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45" w:type="dxa"/>
            <w:noWrap w:val="0"/>
            <w:vAlign w:val="center"/>
          </w:tcPr>
          <w:p>
            <w:pPr>
              <w:ind w:left="0" w:leftChars="0" w:firstLine="0" w:firstLineChars="0"/>
              <w:jc w:val="center"/>
              <w:rPr>
                <w:rFonts w:hint="eastAsia"/>
              </w:rPr>
            </w:pPr>
            <w:r>
              <w:rPr>
                <w:rFonts w:hint="eastAsia"/>
                <w:lang w:val="en-US" w:eastAsia="zh-CN"/>
              </w:rPr>
              <w:t>天融信万兆防火墙系统V3</w:t>
            </w:r>
          </w:p>
        </w:tc>
        <w:tc>
          <w:tcPr>
            <w:tcW w:w="1318" w:type="dxa"/>
            <w:noWrap w:val="0"/>
            <w:vAlign w:val="center"/>
          </w:tcPr>
          <w:p>
            <w:pPr>
              <w:ind w:left="0" w:leftChars="0" w:firstLine="0" w:firstLineChars="0"/>
              <w:jc w:val="center"/>
              <w:rPr>
                <w:rFonts w:hint="eastAsia"/>
              </w:rPr>
            </w:pPr>
            <w:r>
              <w:rPr>
                <w:rFonts w:hint="eastAsia"/>
                <w:lang w:val="en-US" w:eastAsia="zh-CN"/>
              </w:rPr>
              <w:t>天融信</w:t>
            </w:r>
          </w:p>
        </w:tc>
        <w:tc>
          <w:tcPr>
            <w:tcW w:w="1956" w:type="dxa"/>
            <w:noWrap w:val="0"/>
            <w:vAlign w:val="center"/>
          </w:tcPr>
          <w:p>
            <w:pPr>
              <w:ind w:left="0" w:leftChars="0" w:firstLine="0" w:firstLineChars="0"/>
              <w:jc w:val="center"/>
              <w:rPr>
                <w:rFonts w:hint="eastAsia"/>
              </w:rPr>
            </w:pPr>
            <w:r>
              <w:rPr>
                <w:rFonts w:hint="eastAsia"/>
                <w:lang w:val="en-US" w:eastAsia="zh-CN"/>
              </w:rPr>
              <w:t>NGFW4000-UF</w:t>
            </w:r>
          </w:p>
        </w:tc>
        <w:tc>
          <w:tcPr>
            <w:tcW w:w="1925" w:type="dxa"/>
            <w:noWrap w:val="0"/>
            <w:vAlign w:val="center"/>
          </w:tcPr>
          <w:p>
            <w:pPr>
              <w:ind w:left="0" w:leftChars="0" w:firstLine="0" w:firstLineChars="0"/>
              <w:jc w:val="center"/>
              <w:rPr>
                <w:rFonts w:hint="eastAsia"/>
              </w:rPr>
            </w:pPr>
            <w:r>
              <w:rPr>
                <w:rFonts w:hint="eastAsia"/>
                <w:lang w:val="en-US" w:eastAsia="zh-CN"/>
              </w:rPr>
              <w:t>硬件+特征库</w:t>
            </w:r>
          </w:p>
        </w:tc>
        <w:tc>
          <w:tcPr>
            <w:tcW w:w="788" w:type="dxa"/>
            <w:noWrap w:val="0"/>
            <w:vAlign w:val="center"/>
          </w:tcPr>
          <w:p>
            <w:pPr>
              <w:ind w:left="0" w:leftChars="0" w:firstLine="0" w:firstLineChars="0"/>
              <w:jc w:val="center"/>
              <w:rPr>
                <w:rFonts w:hint="eastAsia"/>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45" w:type="dxa"/>
            <w:noWrap w:val="0"/>
            <w:vAlign w:val="center"/>
          </w:tcPr>
          <w:p>
            <w:pPr>
              <w:ind w:left="0" w:leftChars="0" w:firstLine="0" w:firstLineChars="0"/>
              <w:jc w:val="center"/>
              <w:rPr>
                <w:rFonts w:hint="eastAsia"/>
              </w:rPr>
            </w:pPr>
            <w:r>
              <w:rPr>
                <w:rFonts w:hint="eastAsia"/>
                <w:lang w:val="en-US" w:eastAsia="zh-CN"/>
              </w:rPr>
              <w:t>天融信千兆防火墙系统V3</w:t>
            </w:r>
          </w:p>
        </w:tc>
        <w:tc>
          <w:tcPr>
            <w:tcW w:w="1318" w:type="dxa"/>
            <w:noWrap w:val="0"/>
            <w:vAlign w:val="center"/>
          </w:tcPr>
          <w:p>
            <w:pPr>
              <w:ind w:left="0" w:leftChars="0" w:firstLine="0" w:firstLineChars="0"/>
              <w:jc w:val="center"/>
              <w:rPr>
                <w:rFonts w:hint="eastAsia"/>
              </w:rPr>
            </w:pPr>
            <w:r>
              <w:rPr>
                <w:rFonts w:hint="eastAsia"/>
                <w:lang w:val="en-US" w:eastAsia="zh-CN"/>
              </w:rPr>
              <w:t>天融信</w:t>
            </w:r>
          </w:p>
        </w:tc>
        <w:tc>
          <w:tcPr>
            <w:tcW w:w="1956" w:type="dxa"/>
            <w:noWrap w:val="0"/>
            <w:vAlign w:val="center"/>
          </w:tcPr>
          <w:p>
            <w:pPr>
              <w:ind w:left="0" w:leftChars="0" w:firstLine="0" w:firstLineChars="0"/>
              <w:jc w:val="center"/>
              <w:rPr>
                <w:rFonts w:hint="eastAsia"/>
              </w:rPr>
            </w:pPr>
            <w:r>
              <w:rPr>
                <w:rFonts w:hint="eastAsia"/>
                <w:lang w:val="en-US" w:eastAsia="zh-CN"/>
              </w:rPr>
              <w:t>NGFW4000-UF</w:t>
            </w:r>
          </w:p>
        </w:tc>
        <w:tc>
          <w:tcPr>
            <w:tcW w:w="1925" w:type="dxa"/>
            <w:noWrap w:val="0"/>
            <w:vAlign w:val="center"/>
          </w:tcPr>
          <w:p>
            <w:pPr>
              <w:ind w:left="0" w:leftChars="0" w:firstLine="0" w:firstLineChars="0"/>
              <w:jc w:val="center"/>
              <w:rPr>
                <w:rFonts w:hint="eastAsia"/>
              </w:rPr>
            </w:pPr>
            <w:r>
              <w:rPr>
                <w:rFonts w:hint="eastAsia"/>
                <w:lang w:val="en-US" w:eastAsia="zh-CN"/>
              </w:rPr>
              <w:t>硬件+特征库</w:t>
            </w:r>
          </w:p>
        </w:tc>
        <w:tc>
          <w:tcPr>
            <w:tcW w:w="788" w:type="dxa"/>
            <w:noWrap w:val="0"/>
            <w:vAlign w:val="center"/>
          </w:tcPr>
          <w:p>
            <w:pPr>
              <w:ind w:left="0" w:leftChars="0" w:firstLine="0" w:firstLineChars="0"/>
              <w:jc w:val="center"/>
              <w:rPr>
                <w:rFonts w:hint="eastAsia"/>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45" w:type="dxa"/>
            <w:noWrap w:val="0"/>
            <w:vAlign w:val="center"/>
          </w:tcPr>
          <w:p>
            <w:pPr>
              <w:ind w:left="0" w:leftChars="0" w:firstLine="0" w:firstLineChars="0"/>
              <w:jc w:val="center"/>
              <w:rPr>
                <w:rFonts w:hint="eastAsia"/>
              </w:rPr>
            </w:pPr>
            <w:r>
              <w:rPr>
                <w:rFonts w:hint="eastAsia"/>
                <w:lang w:val="en-US" w:eastAsia="zh-CN"/>
              </w:rPr>
              <w:t>WEB防火墙</w:t>
            </w:r>
          </w:p>
        </w:tc>
        <w:tc>
          <w:tcPr>
            <w:tcW w:w="1318" w:type="dxa"/>
            <w:noWrap w:val="0"/>
            <w:vAlign w:val="center"/>
          </w:tcPr>
          <w:p>
            <w:pPr>
              <w:ind w:left="0" w:leftChars="0" w:firstLine="0" w:firstLineChars="0"/>
              <w:jc w:val="center"/>
              <w:rPr>
                <w:rFonts w:hint="eastAsia"/>
              </w:rPr>
            </w:pPr>
            <w:r>
              <w:rPr>
                <w:rFonts w:hint="eastAsia"/>
                <w:lang w:val="en-US" w:eastAsia="zh-CN"/>
              </w:rPr>
              <w:t>安信天行</w:t>
            </w:r>
          </w:p>
        </w:tc>
        <w:tc>
          <w:tcPr>
            <w:tcW w:w="1956" w:type="dxa"/>
            <w:noWrap w:val="0"/>
            <w:vAlign w:val="center"/>
          </w:tcPr>
          <w:p>
            <w:pPr>
              <w:jc w:val="center"/>
              <w:rPr>
                <w:rFonts w:hint="eastAsia"/>
              </w:rPr>
            </w:pPr>
          </w:p>
        </w:tc>
        <w:tc>
          <w:tcPr>
            <w:tcW w:w="1925" w:type="dxa"/>
            <w:noWrap w:val="0"/>
            <w:vAlign w:val="center"/>
          </w:tcPr>
          <w:p>
            <w:pPr>
              <w:ind w:left="0" w:leftChars="0" w:firstLine="0" w:firstLineChars="0"/>
              <w:jc w:val="center"/>
              <w:rPr>
                <w:rFonts w:hint="eastAsia"/>
              </w:rPr>
            </w:pPr>
            <w:r>
              <w:rPr>
                <w:rFonts w:hint="eastAsia"/>
                <w:lang w:val="en-US" w:eastAsia="zh-CN"/>
              </w:rPr>
              <w:t>硬件+特征库</w:t>
            </w:r>
          </w:p>
        </w:tc>
        <w:tc>
          <w:tcPr>
            <w:tcW w:w="788" w:type="dxa"/>
            <w:noWrap w:val="0"/>
            <w:vAlign w:val="center"/>
          </w:tcPr>
          <w:p>
            <w:pPr>
              <w:ind w:left="0" w:leftChars="0" w:firstLine="0" w:firstLineChars="0"/>
              <w:jc w:val="center"/>
              <w:rPr>
                <w:rFonts w:hint="eastAsi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2345" w:type="dxa"/>
            <w:noWrap w:val="0"/>
            <w:vAlign w:val="center"/>
          </w:tcPr>
          <w:p>
            <w:pPr>
              <w:ind w:left="0" w:leftChars="0" w:firstLine="0" w:firstLineChars="0"/>
              <w:jc w:val="center"/>
              <w:rPr>
                <w:rFonts w:hint="eastAsia"/>
              </w:rPr>
            </w:pPr>
            <w:r>
              <w:rPr>
                <w:rFonts w:hint="eastAsia"/>
                <w:lang w:val="en-US" w:eastAsia="zh-CN"/>
              </w:rPr>
              <w:t>深信服万兆UTM</w:t>
            </w:r>
          </w:p>
        </w:tc>
        <w:tc>
          <w:tcPr>
            <w:tcW w:w="1318" w:type="dxa"/>
            <w:noWrap w:val="0"/>
            <w:vAlign w:val="center"/>
          </w:tcPr>
          <w:p>
            <w:pPr>
              <w:ind w:left="0" w:leftChars="0" w:firstLine="0" w:firstLineChars="0"/>
              <w:jc w:val="center"/>
              <w:rPr>
                <w:rFonts w:hint="eastAsia"/>
              </w:rPr>
            </w:pPr>
            <w:r>
              <w:rPr>
                <w:rFonts w:hint="eastAsia"/>
                <w:lang w:val="en-US" w:eastAsia="zh-CN"/>
              </w:rPr>
              <w:t>深信服</w:t>
            </w:r>
          </w:p>
        </w:tc>
        <w:tc>
          <w:tcPr>
            <w:tcW w:w="1956" w:type="dxa"/>
            <w:noWrap w:val="0"/>
            <w:vAlign w:val="center"/>
          </w:tcPr>
          <w:p>
            <w:pPr>
              <w:ind w:left="0" w:leftChars="0" w:firstLine="0" w:firstLineChars="0"/>
              <w:jc w:val="center"/>
              <w:rPr>
                <w:rFonts w:hint="eastAsia"/>
              </w:rPr>
            </w:pPr>
            <w:r>
              <w:rPr>
                <w:lang w:val="en-US" w:eastAsia="zh-CN"/>
              </w:rPr>
              <w:t>UTM AF-3090-T</w:t>
            </w:r>
          </w:p>
        </w:tc>
        <w:tc>
          <w:tcPr>
            <w:tcW w:w="1925" w:type="dxa"/>
            <w:noWrap w:val="0"/>
            <w:vAlign w:val="center"/>
          </w:tcPr>
          <w:p>
            <w:pPr>
              <w:ind w:left="0" w:leftChars="0" w:firstLine="0" w:firstLineChars="0"/>
              <w:jc w:val="center"/>
              <w:rPr>
                <w:rFonts w:hint="eastAsia"/>
              </w:rPr>
            </w:pPr>
            <w:r>
              <w:rPr>
                <w:rFonts w:hint="eastAsia"/>
                <w:lang w:val="en-US" w:eastAsia="zh-CN"/>
              </w:rPr>
              <w:t>硬件+特征库</w:t>
            </w:r>
          </w:p>
        </w:tc>
        <w:tc>
          <w:tcPr>
            <w:tcW w:w="788" w:type="dxa"/>
            <w:noWrap w:val="0"/>
            <w:vAlign w:val="center"/>
          </w:tcPr>
          <w:p>
            <w:pPr>
              <w:ind w:left="0" w:leftChars="0" w:firstLine="0" w:firstLineChars="0"/>
              <w:jc w:val="center"/>
              <w:rPr>
                <w:rFonts w:hint="eastAsia"/>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45" w:type="dxa"/>
            <w:noWrap w:val="0"/>
            <w:vAlign w:val="center"/>
          </w:tcPr>
          <w:p>
            <w:pPr>
              <w:ind w:left="0" w:leftChars="0" w:firstLine="0" w:firstLineChars="0"/>
              <w:jc w:val="center"/>
              <w:rPr>
                <w:rFonts w:hint="eastAsia"/>
              </w:rPr>
            </w:pPr>
            <w:r>
              <w:rPr>
                <w:rFonts w:hint="eastAsia"/>
                <w:lang w:val="en-US" w:eastAsia="zh-CN"/>
              </w:rPr>
              <w:t>AC上网行为</w:t>
            </w:r>
          </w:p>
        </w:tc>
        <w:tc>
          <w:tcPr>
            <w:tcW w:w="1318" w:type="dxa"/>
            <w:noWrap w:val="0"/>
            <w:vAlign w:val="center"/>
          </w:tcPr>
          <w:p>
            <w:pPr>
              <w:ind w:left="0" w:leftChars="0" w:firstLine="0" w:firstLineChars="0"/>
              <w:jc w:val="center"/>
              <w:rPr>
                <w:rFonts w:hint="eastAsia"/>
              </w:rPr>
            </w:pPr>
            <w:r>
              <w:rPr>
                <w:rFonts w:hint="eastAsia"/>
                <w:lang w:val="en-US" w:eastAsia="zh-CN"/>
              </w:rPr>
              <w:t>深信服</w:t>
            </w:r>
          </w:p>
        </w:tc>
        <w:tc>
          <w:tcPr>
            <w:tcW w:w="1956" w:type="dxa"/>
            <w:noWrap w:val="0"/>
            <w:vAlign w:val="center"/>
          </w:tcPr>
          <w:p>
            <w:pPr>
              <w:ind w:left="0" w:leftChars="0" w:firstLine="0" w:firstLineChars="0"/>
              <w:jc w:val="center"/>
              <w:rPr>
                <w:rFonts w:hint="eastAsia"/>
              </w:rPr>
            </w:pPr>
            <w:r>
              <w:rPr>
                <w:rFonts w:hint="eastAsia"/>
                <w:lang w:val="en-US" w:eastAsia="zh-CN"/>
              </w:rPr>
              <w:t>AC-4860-I</w:t>
            </w:r>
          </w:p>
        </w:tc>
        <w:tc>
          <w:tcPr>
            <w:tcW w:w="1925" w:type="dxa"/>
            <w:noWrap w:val="0"/>
            <w:vAlign w:val="center"/>
          </w:tcPr>
          <w:p>
            <w:pPr>
              <w:ind w:left="0" w:leftChars="0" w:firstLine="0" w:firstLineChars="0"/>
              <w:jc w:val="center"/>
              <w:rPr>
                <w:rFonts w:hint="eastAsia"/>
              </w:rPr>
            </w:pPr>
            <w:r>
              <w:rPr>
                <w:rFonts w:hint="eastAsia"/>
                <w:lang w:val="en-US" w:eastAsia="zh-CN"/>
              </w:rPr>
              <w:t>硬件+特征库</w:t>
            </w:r>
          </w:p>
        </w:tc>
        <w:tc>
          <w:tcPr>
            <w:tcW w:w="788" w:type="dxa"/>
            <w:noWrap w:val="0"/>
            <w:vAlign w:val="center"/>
          </w:tcPr>
          <w:p>
            <w:pPr>
              <w:ind w:left="0" w:leftChars="0" w:firstLine="0" w:firstLineChars="0"/>
              <w:jc w:val="center"/>
              <w:rPr>
                <w:rFonts w:hint="eastAsia"/>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45" w:type="dxa"/>
            <w:noWrap w:val="0"/>
            <w:vAlign w:val="center"/>
          </w:tcPr>
          <w:p>
            <w:pPr>
              <w:ind w:left="0" w:leftChars="0" w:firstLine="0" w:firstLineChars="0"/>
              <w:jc w:val="center"/>
              <w:rPr>
                <w:rFonts w:hint="eastAsia"/>
              </w:rPr>
            </w:pPr>
            <w:r>
              <w:rPr>
                <w:rFonts w:hint="eastAsia"/>
                <w:lang w:val="en-US" w:eastAsia="zh-CN"/>
              </w:rPr>
              <w:t>VPN</w:t>
            </w:r>
          </w:p>
        </w:tc>
        <w:tc>
          <w:tcPr>
            <w:tcW w:w="1318" w:type="dxa"/>
            <w:noWrap w:val="0"/>
            <w:vAlign w:val="center"/>
          </w:tcPr>
          <w:p>
            <w:pPr>
              <w:ind w:left="0" w:leftChars="0" w:firstLine="0" w:firstLineChars="0"/>
              <w:jc w:val="center"/>
              <w:rPr>
                <w:rFonts w:hint="eastAsia"/>
              </w:rPr>
            </w:pPr>
            <w:r>
              <w:rPr>
                <w:rFonts w:hint="eastAsia"/>
                <w:lang w:val="en-US" w:eastAsia="zh-CN"/>
              </w:rPr>
              <w:t>深信服</w:t>
            </w:r>
          </w:p>
        </w:tc>
        <w:tc>
          <w:tcPr>
            <w:tcW w:w="1956" w:type="dxa"/>
            <w:noWrap w:val="0"/>
            <w:vAlign w:val="center"/>
          </w:tcPr>
          <w:p>
            <w:pPr>
              <w:ind w:left="0" w:leftChars="0" w:firstLine="0" w:firstLineChars="0"/>
              <w:jc w:val="center"/>
              <w:rPr>
                <w:rFonts w:hint="eastAsia"/>
              </w:rPr>
            </w:pPr>
            <w:r>
              <w:rPr>
                <w:rFonts w:hint="eastAsia"/>
                <w:lang w:val="en-US" w:eastAsia="zh-CN"/>
              </w:rPr>
              <w:t>VPN-4650-D</w:t>
            </w:r>
          </w:p>
        </w:tc>
        <w:tc>
          <w:tcPr>
            <w:tcW w:w="1925" w:type="dxa"/>
            <w:noWrap w:val="0"/>
            <w:vAlign w:val="center"/>
          </w:tcPr>
          <w:p>
            <w:pPr>
              <w:ind w:left="0" w:leftChars="0" w:firstLine="0" w:firstLineChars="0"/>
              <w:jc w:val="center"/>
              <w:rPr>
                <w:rFonts w:hint="eastAsia"/>
              </w:rPr>
            </w:pPr>
            <w:r>
              <w:rPr>
                <w:rFonts w:hint="eastAsia"/>
                <w:lang w:val="en-US" w:eastAsia="zh-CN"/>
              </w:rPr>
              <w:t>硬件</w:t>
            </w:r>
          </w:p>
        </w:tc>
        <w:tc>
          <w:tcPr>
            <w:tcW w:w="788" w:type="dxa"/>
            <w:noWrap w:val="0"/>
            <w:vAlign w:val="center"/>
          </w:tcPr>
          <w:p>
            <w:pPr>
              <w:ind w:left="0" w:leftChars="0" w:firstLine="0" w:firstLineChars="0"/>
              <w:jc w:val="center"/>
              <w:rPr>
                <w:rFonts w:hint="eastAsi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2345" w:type="dxa"/>
            <w:noWrap w:val="0"/>
            <w:vAlign w:val="center"/>
          </w:tcPr>
          <w:p>
            <w:pPr>
              <w:ind w:left="0" w:leftChars="0" w:firstLine="0" w:firstLineChars="0"/>
              <w:jc w:val="center"/>
              <w:rPr>
                <w:rFonts w:hint="eastAsia"/>
              </w:rPr>
            </w:pPr>
            <w:r>
              <w:rPr>
                <w:rFonts w:hint="eastAsia"/>
                <w:lang w:val="en-US" w:eastAsia="zh-CN"/>
              </w:rPr>
              <w:t>核心交换机</w:t>
            </w:r>
          </w:p>
        </w:tc>
        <w:tc>
          <w:tcPr>
            <w:tcW w:w="1318" w:type="dxa"/>
            <w:noWrap w:val="0"/>
            <w:vAlign w:val="center"/>
          </w:tcPr>
          <w:p>
            <w:pPr>
              <w:ind w:left="0" w:leftChars="0" w:firstLine="0" w:firstLineChars="0"/>
              <w:jc w:val="center"/>
              <w:rPr>
                <w:rFonts w:hint="eastAsia"/>
              </w:rPr>
            </w:pPr>
            <w:r>
              <w:rPr>
                <w:rFonts w:hint="eastAsia"/>
                <w:lang w:val="en-US" w:eastAsia="zh-CN"/>
              </w:rPr>
              <w:t>思科</w:t>
            </w:r>
          </w:p>
        </w:tc>
        <w:tc>
          <w:tcPr>
            <w:tcW w:w="1956" w:type="dxa"/>
            <w:noWrap w:val="0"/>
            <w:vAlign w:val="center"/>
          </w:tcPr>
          <w:p>
            <w:pPr>
              <w:ind w:left="0" w:leftChars="0" w:firstLine="0" w:firstLineChars="0"/>
              <w:jc w:val="center"/>
              <w:rPr>
                <w:rFonts w:hint="eastAsia"/>
              </w:rPr>
            </w:pPr>
            <w:r>
              <w:rPr>
                <w:rFonts w:hint="eastAsia"/>
                <w:lang w:val="en-US" w:eastAsia="zh-CN"/>
              </w:rPr>
              <w:t>C6509</w:t>
            </w:r>
          </w:p>
        </w:tc>
        <w:tc>
          <w:tcPr>
            <w:tcW w:w="1925" w:type="dxa"/>
            <w:noWrap w:val="0"/>
            <w:vAlign w:val="center"/>
          </w:tcPr>
          <w:p>
            <w:pPr>
              <w:ind w:left="0" w:leftChars="0" w:firstLine="0" w:firstLineChars="0"/>
              <w:jc w:val="center"/>
              <w:rPr>
                <w:rFonts w:hint="eastAsia"/>
              </w:rPr>
            </w:pPr>
            <w:r>
              <w:rPr>
                <w:rFonts w:hint="eastAsia"/>
                <w:lang w:val="en-US" w:eastAsia="zh-CN"/>
              </w:rPr>
              <w:t>硬件</w:t>
            </w:r>
          </w:p>
        </w:tc>
        <w:tc>
          <w:tcPr>
            <w:tcW w:w="788" w:type="dxa"/>
            <w:noWrap w:val="0"/>
            <w:vAlign w:val="center"/>
          </w:tcPr>
          <w:p>
            <w:pPr>
              <w:ind w:left="0" w:leftChars="0" w:firstLine="0" w:firstLineChars="0"/>
              <w:jc w:val="center"/>
              <w:rPr>
                <w:rFonts w:hint="eastAsia"/>
              </w:rPr>
            </w:pPr>
            <w:r>
              <w:rPr>
                <w:rFonts w:hint="eastAsia"/>
                <w:lang w:val="en-US" w:eastAsia="zh-CN"/>
              </w:rPr>
              <w:t>2</w:t>
            </w:r>
          </w:p>
        </w:tc>
      </w:tr>
    </w:tbl>
    <w:p>
      <w:pPr>
        <w:spacing w:line="400" w:lineRule="exact"/>
      </w:pPr>
    </w:p>
    <w:p>
      <w:pPr>
        <w:spacing w:line="400" w:lineRule="exact"/>
      </w:pPr>
    </w:p>
    <w:p>
      <w:pPr>
        <w:numPr>
          <w:ilvl w:val="0"/>
          <w:numId w:val="2"/>
        </w:numPr>
        <w:spacing w:line="400" w:lineRule="exact"/>
        <w:ind w:firstLine="0" w:firstLineChars="0"/>
        <w:outlineLvl w:val="0"/>
        <w:rPr>
          <w:b/>
          <w:bCs/>
          <w:sz w:val="32"/>
          <w:szCs w:val="32"/>
        </w:rPr>
      </w:pPr>
      <w:r>
        <w:rPr>
          <w:b/>
          <w:bCs/>
          <w:sz w:val="32"/>
          <w:szCs w:val="32"/>
        </w:rPr>
        <w:t>服务</w:t>
      </w:r>
      <w:r>
        <w:rPr>
          <w:rFonts w:hint="eastAsia"/>
          <w:b/>
          <w:bCs/>
          <w:sz w:val="32"/>
          <w:szCs w:val="32"/>
        </w:rPr>
        <w:t>内容</w:t>
      </w:r>
    </w:p>
    <w:tbl>
      <w:tblPr>
        <w:tblStyle w:val="10"/>
        <w:tblW w:w="8296" w:type="dxa"/>
        <w:tblInd w:w="0" w:type="dxa"/>
        <w:tblLayout w:type="fixed"/>
        <w:tblCellMar>
          <w:top w:w="0" w:type="dxa"/>
          <w:left w:w="108" w:type="dxa"/>
          <w:bottom w:w="0" w:type="dxa"/>
          <w:right w:w="108" w:type="dxa"/>
        </w:tblCellMar>
      </w:tblPr>
      <w:tblGrid>
        <w:gridCol w:w="1555"/>
        <w:gridCol w:w="6741"/>
      </w:tblGrid>
      <w:tr>
        <w:tblPrEx>
          <w:tblCellMar>
            <w:top w:w="0" w:type="dxa"/>
            <w:left w:w="108" w:type="dxa"/>
            <w:bottom w:w="0" w:type="dxa"/>
            <w:right w:w="108" w:type="dxa"/>
          </w:tblCellMar>
        </w:tblPrEx>
        <w:trPr>
          <w:cantSplit/>
          <w:tblHeader/>
        </w:trPr>
        <w:tc>
          <w:tcPr>
            <w:tcW w:w="155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b/>
                <w:bCs/>
              </w:rPr>
            </w:pPr>
            <w:r>
              <w:rPr>
                <w:b/>
                <w:bCs/>
              </w:rPr>
              <w:t>内容</w:t>
            </w:r>
          </w:p>
        </w:tc>
        <w:tc>
          <w:tcPr>
            <w:tcW w:w="674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b/>
                <w:bCs/>
              </w:rPr>
            </w:pPr>
            <w:r>
              <w:rPr>
                <w:rFonts w:hint="eastAsia"/>
                <w:b/>
                <w:bCs/>
              </w:rPr>
              <w:t>说明</w:t>
            </w:r>
          </w:p>
        </w:tc>
      </w:tr>
      <w:tr>
        <w:tblPrEx>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hint="default" w:ascii="宋体" w:hAnsi="宋体" w:eastAsia="宋体" w:cs="Times New Roman"/>
                <w:color w:val="auto"/>
                <w:kern w:val="2"/>
                <w:sz w:val="24"/>
                <w:szCs w:val="21"/>
                <w:lang w:val="en-US" w:eastAsia="zh-CN" w:bidi="ar-SA"/>
              </w:rPr>
            </w:pPr>
            <w:r>
              <w:rPr>
                <w:rFonts w:hint="eastAsia" w:ascii="宋体" w:hAnsi="宋体" w:eastAsia="宋体" w:cs="Times New Roman"/>
                <w:color w:val="auto"/>
                <w:kern w:val="2"/>
                <w:sz w:val="24"/>
                <w:szCs w:val="21"/>
                <w:lang w:val="en-US" w:eastAsia="zh-CN" w:bidi="ar-SA"/>
              </w:rPr>
              <w:t>服务范围</w:t>
            </w:r>
          </w:p>
        </w:tc>
        <w:tc>
          <w:tcPr>
            <w:tcW w:w="6741" w:type="dxa"/>
            <w:tcBorders>
              <w:top w:val="single" w:color="auto" w:sz="4" w:space="0"/>
              <w:left w:val="single" w:color="auto" w:sz="4" w:space="0"/>
              <w:bottom w:val="single" w:color="auto" w:sz="4" w:space="0"/>
              <w:right w:val="single" w:color="auto" w:sz="4" w:space="0"/>
            </w:tcBorders>
            <w:vAlign w:val="center"/>
          </w:tcPr>
          <w:p>
            <w:pPr>
              <w:pStyle w:val="5"/>
              <w:tabs>
                <w:tab w:val="left" w:pos="5580"/>
              </w:tabs>
              <w:spacing w:before="120" w:line="360" w:lineRule="auto"/>
              <w:ind w:left="0" w:leftChars="0" w:firstLine="0" w:firstLineChars="0"/>
              <w:rPr>
                <w:rFonts w:hint="default" w:ascii="宋体" w:hAnsi="宋体" w:eastAsia="宋体" w:cs="Times New Roman"/>
                <w:color w:val="auto"/>
                <w:kern w:val="2"/>
                <w:sz w:val="24"/>
                <w:szCs w:val="21"/>
                <w:lang w:val="en-US" w:eastAsia="zh-CN" w:bidi="ar-SA"/>
              </w:rPr>
            </w:pPr>
            <w:r>
              <w:rPr>
                <w:rFonts w:hint="eastAsia" w:ascii="宋体" w:hAnsi="宋体" w:eastAsia="宋体" w:cs="Times New Roman"/>
                <w:color w:val="auto"/>
                <w:kern w:val="2"/>
                <w:sz w:val="24"/>
                <w:szCs w:val="21"/>
                <w:lang w:val="en-US" w:eastAsia="zh-CN" w:bidi="ar-SA"/>
              </w:rPr>
              <w:t>设备清单中所有设备</w:t>
            </w:r>
          </w:p>
        </w:tc>
      </w:tr>
      <w:tr>
        <w:tblPrEx>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hint="default" w:ascii="宋体" w:hAnsi="宋体" w:eastAsia="宋体" w:cs="Times New Roman"/>
                <w:color w:val="auto"/>
                <w:kern w:val="2"/>
                <w:sz w:val="24"/>
                <w:szCs w:val="21"/>
                <w:lang w:val="en-US" w:eastAsia="zh-CN" w:bidi="ar-SA"/>
              </w:rPr>
            </w:pPr>
            <w:r>
              <w:rPr>
                <w:rFonts w:hint="eastAsia" w:ascii="宋体" w:hAnsi="宋体" w:eastAsia="宋体" w:cs="Times New Roman"/>
                <w:color w:val="auto"/>
                <w:kern w:val="2"/>
                <w:sz w:val="24"/>
                <w:szCs w:val="21"/>
                <w:lang w:val="en-US" w:eastAsia="zh-CN" w:bidi="ar-SA"/>
              </w:rPr>
              <w:t>服务内容</w:t>
            </w:r>
          </w:p>
        </w:tc>
        <w:tc>
          <w:tcPr>
            <w:tcW w:w="6741" w:type="dxa"/>
            <w:tcBorders>
              <w:top w:val="single" w:color="auto" w:sz="4" w:space="0"/>
              <w:left w:val="single" w:color="auto" w:sz="4" w:space="0"/>
              <w:bottom w:val="single" w:color="auto" w:sz="4" w:space="0"/>
              <w:right w:val="single" w:color="auto" w:sz="4" w:space="0"/>
            </w:tcBorders>
            <w:vAlign w:val="center"/>
          </w:tcPr>
          <w:p>
            <w:pPr>
              <w:pStyle w:val="5"/>
              <w:tabs>
                <w:tab w:val="left" w:pos="5580"/>
              </w:tabs>
              <w:spacing w:before="120" w:line="360" w:lineRule="auto"/>
              <w:ind w:left="0" w:leftChars="0" w:firstLine="0" w:firstLineChars="0"/>
              <w:rPr>
                <w:rFonts w:hint="eastAsia" w:ascii="宋体" w:hAnsi="宋体" w:eastAsia="宋体" w:cs="Times New Roman"/>
                <w:color w:val="auto"/>
                <w:kern w:val="2"/>
                <w:sz w:val="24"/>
                <w:szCs w:val="21"/>
                <w:lang w:val="en-US" w:eastAsia="zh-CN" w:bidi="ar-SA"/>
              </w:rPr>
            </w:pPr>
            <w:r>
              <w:rPr>
                <w:rFonts w:hint="eastAsia" w:ascii="宋体" w:hAnsi="宋体" w:eastAsia="宋体" w:cs="Times New Roman"/>
                <w:color w:val="auto"/>
                <w:kern w:val="2"/>
                <w:sz w:val="24"/>
                <w:szCs w:val="21"/>
                <w:lang w:val="en-US" w:eastAsia="zh-CN" w:bidi="ar-SA"/>
              </w:rPr>
              <w:t>除核心交换机外，其他所有安全设备均需提供原厂技术支持及服务，并提供相应证明资料。</w:t>
            </w:r>
          </w:p>
        </w:tc>
      </w:tr>
      <w:tr>
        <w:tblPrEx>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hint="default"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本地备件支持</w:t>
            </w:r>
          </w:p>
        </w:tc>
        <w:tc>
          <w:tcPr>
            <w:tcW w:w="6741" w:type="dxa"/>
            <w:tcBorders>
              <w:top w:val="single" w:color="auto" w:sz="4" w:space="0"/>
              <w:left w:val="single" w:color="auto" w:sz="4" w:space="0"/>
              <w:bottom w:val="single" w:color="auto" w:sz="4" w:space="0"/>
              <w:right w:val="single" w:color="auto" w:sz="4" w:space="0"/>
            </w:tcBorders>
            <w:vAlign w:val="center"/>
          </w:tcPr>
          <w:p>
            <w:pPr>
              <w:pStyle w:val="5"/>
              <w:tabs>
                <w:tab w:val="left" w:pos="5580"/>
              </w:tabs>
              <w:spacing w:before="120" w:line="360" w:lineRule="auto"/>
              <w:ind w:left="0" w:leftChars="0" w:firstLine="0" w:firstLineChars="0"/>
              <w:rPr>
                <w:rFonts w:hint="default" w:hAnsi="宋体"/>
                <w:color w:val="auto"/>
                <w:sz w:val="24"/>
                <w:highlight w:val="none"/>
                <w:lang w:val="en-US" w:eastAsia="zh-CN"/>
              </w:rPr>
            </w:pPr>
            <w:r>
              <w:rPr>
                <w:rFonts w:hint="eastAsia" w:hAnsi="宋体"/>
                <w:color w:val="auto"/>
                <w:sz w:val="24"/>
                <w:highlight w:val="none"/>
                <w:lang w:val="en-US" w:eastAsia="zh-CN"/>
              </w:rPr>
              <w:t>现场提供网络设备：核心交换机、防火墙、上网行为的</w:t>
            </w:r>
            <w:r>
              <w:rPr>
                <w:rFonts w:hint="default" w:hAnsi="宋体"/>
                <w:color w:val="auto"/>
                <w:sz w:val="24"/>
                <w:highlight w:val="none"/>
                <w:lang w:val="en-US" w:eastAsia="zh-CN"/>
              </w:rPr>
              <w:t>电源</w:t>
            </w:r>
            <w:r>
              <w:rPr>
                <w:rFonts w:hint="eastAsia" w:hAnsi="宋体"/>
                <w:color w:val="auto"/>
                <w:sz w:val="24"/>
                <w:highlight w:val="none"/>
                <w:lang w:val="en-US" w:eastAsia="zh-CN"/>
              </w:rPr>
              <w:t>模块、交换</w:t>
            </w:r>
            <w:r>
              <w:rPr>
                <w:rFonts w:hint="default" w:hAnsi="宋体"/>
                <w:color w:val="auto"/>
                <w:sz w:val="24"/>
                <w:highlight w:val="none"/>
                <w:lang w:val="en-US" w:eastAsia="zh-CN"/>
              </w:rPr>
              <w:t>板卡等备件</w:t>
            </w:r>
            <w:r>
              <w:rPr>
                <w:rFonts w:hint="eastAsia" w:hAnsi="宋体"/>
                <w:color w:val="auto"/>
                <w:sz w:val="24"/>
                <w:highlight w:val="none"/>
                <w:lang w:val="en-US" w:eastAsia="zh-CN"/>
              </w:rPr>
              <w:t>。</w:t>
            </w:r>
          </w:p>
        </w:tc>
      </w:tr>
      <w:tr>
        <w:tblPrEx>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hint="eastAsia" w:ascii="宋体" w:hAnsi="宋体" w:eastAsia="宋体" w:cs="Times New Roman"/>
                <w:color w:val="auto"/>
                <w:kern w:val="2"/>
                <w:sz w:val="24"/>
                <w:szCs w:val="21"/>
                <w:lang w:val="en-US" w:eastAsia="zh-CN" w:bidi="ar-SA"/>
              </w:rPr>
            </w:pPr>
            <w:r>
              <w:rPr>
                <w:rFonts w:hint="eastAsia" w:ascii="宋体" w:hAnsi="宋体" w:eastAsia="宋体" w:cs="Times New Roman"/>
                <w:color w:val="auto"/>
                <w:kern w:val="2"/>
                <w:sz w:val="24"/>
                <w:szCs w:val="21"/>
                <w:lang w:val="en-US" w:eastAsia="zh-CN" w:bidi="ar-SA"/>
              </w:rPr>
              <w:t>响应时间</w:t>
            </w:r>
          </w:p>
        </w:tc>
        <w:tc>
          <w:tcPr>
            <w:tcW w:w="6741" w:type="dxa"/>
            <w:tcBorders>
              <w:top w:val="single" w:color="auto" w:sz="4" w:space="0"/>
              <w:left w:val="single" w:color="auto" w:sz="4" w:space="0"/>
              <w:bottom w:val="single" w:color="auto" w:sz="4" w:space="0"/>
              <w:right w:val="single" w:color="auto" w:sz="4" w:space="0"/>
            </w:tcBorders>
            <w:vAlign w:val="center"/>
          </w:tcPr>
          <w:p>
            <w:pPr>
              <w:pStyle w:val="5"/>
              <w:tabs>
                <w:tab w:val="left" w:pos="5580"/>
              </w:tabs>
              <w:spacing w:before="120" w:line="240" w:lineRule="auto"/>
              <w:ind w:left="0" w:leftChars="0" w:firstLine="0" w:firstLineChars="0"/>
              <w:rPr>
                <w:rFonts w:hint="default" w:hAnsi="宋体"/>
                <w:color w:val="auto"/>
                <w:sz w:val="24"/>
                <w:lang w:val="en-US" w:eastAsia="zh-CN"/>
              </w:rPr>
            </w:pPr>
            <w:r>
              <w:rPr>
                <w:rFonts w:hint="eastAsia" w:hAnsi="宋体"/>
                <w:color w:val="auto"/>
                <w:sz w:val="24"/>
                <w:lang w:val="en-US" w:eastAsia="zh-CN"/>
              </w:rPr>
              <w:t>7 * 24小时远程支持服务</w:t>
            </w:r>
          </w:p>
        </w:tc>
      </w:tr>
    </w:tbl>
    <w:p>
      <w:pPr>
        <w:spacing w:line="400" w:lineRule="exact"/>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4832D"/>
    <w:multiLevelType w:val="singleLevel"/>
    <w:tmpl w:val="CE34832D"/>
    <w:lvl w:ilvl="0" w:tentative="0">
      <w:start w:val="1"/>
      <w:numFmt w:val="decimal"/>
      <w:lvlText w:val="%1)"/>
      <w:lvlJc w:val="left"/>
      <w:pPr>
        <w:ind w:left="425" w:hanging="425"/>
      </w:pPr>
      <w:rPr>
        <w:rFonts w:hint="default"/>
      </w:rPr>
    </w:lvl>
  </w:abstractNum>
  <w:abstractNum w:abstractNumId="1">
    <w:nsid w:val="36629D70"/>
    <w:multiLevelType w:val="singleLevel"/>
    <w:tmpl w:val="36629D70"/>
    <w:lvl w:ilvl="0" w:tentative="0">
      <w:start w:val="1"/>
      <w:numFmt w:val="decimal"/>
      <w:suff w:val="space"/>
      <w:lvlText w:val="%1."/>
      <w:lvlJc w:val="left"/>
    </w:lvl>
  </w:abstractNum>
  <w:abstractNum w:abstractNumId="2">
    <w:nsid w:val="373F225D"/>
    <w:multiLevelType w:val="multilevel"/>
    <w:tmpl w:val="373F225D"/>
    <w:lvl w:ilvl="0" w:tentative="0">
      <w:start w:val="1"/>
      <w:numFmt w:val="japaneseCounting"/>
      <w:pStyle w:val="9"/>
      <w:lvlText w:val="第%1章"/>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F268F9"/>
    <w:rsid w:val="000065D9"/>
    <w:rsid w:val="00020E1C"/>
    <w:rsid w:val="000464DC"/>
    <w:rsid w:val="00071CA8"/>
    <w:rsid w:val="00091F9D"/>
    <w:rsid w:val="000B6DF9"/>
    <w:rsid w:val="000C0698"/>
    <w:rsid w:val="000E4998"/>
    <w:rsid w:val="00182F94"/>
    <w:rsid w:val="001913C5"/>
    <w:rsid w:val="001C30E0"/>
    <w:rsid w:val="001E4A28"/>
    <w:rsid w:val="00207CCB"/>
    <w:rsid w:val="002163A2"/>
    <w:rsid w:val="00222EEF"/>
    <w:rsid w:val="002520A4"/>
    <w:rsid w:val="00256F6F"/>
    <w:rsid w:val="00292513"/>
    <w:rsid w:val="002B0646"/>
    <w:rsid w:val="002B0E79"/>
    <w:rsid w:val="002C0ECD"/>
    <w:rsid w:val="002D5A74"/>
    <w:rsid w:val="00315464"/>
    <w:rsid w:val="00391666"/>
    <w:rsid w:val="003A0AF7"/>
    <w:rsid w:val="003C6D1E"/>
    <w:rsid w:val="003D676F"/>
    <w:rsid w:val="003E6CBD"/>
    <w:rsid w:val="00493BE3"/>
    <w:rsid w:val="0049760D"/>
    <w:rsid w:val="004A5E25"/>
    <w:rsid w:val="004C5B71"/>
    <w:rsid w:val="004C698F"/>
    <w:rsid w:val="004F26B9"/>
    <w:rsid w:val="00514B28"/>
    <w:rsid w:val="005235CA"/>
    <w:rsid w:val="00555F68"/>
    <w:rsid w:val="00572E93"/>
    <w:rsid w:val="005E0908"/>
    <w:rsid w:val="005F584E"/>
    <w:rsid w:val="006162A9"/>
    <w:rsid w:val="00625A12"/>
    <w:rsid w:val="006B3134"/>
    <w:rsid w:val="006D4B40"/>
    <w:rsid w:val="006F7BC3"/>
    <w:rsid w:val="00783A63"/>
    <w:rsid w:val="00790F92"/>
    <w:rsid w:val="007A6138"/>
    <w:rsid w:val="007C1913"/>
    <w:rsid w:val="007E0964"/>
    <w:rsid w:val="00812274"/>
    <w:rsid w:val="00823348"/>
    <w:rsid w:val="00823BBF"/>
    <w:rsid w:val="0088551B"/>
    <w:rsid w:val="008C1BA0"/>
    <w:rsid w:val="008D66DF"/>
    <w:rsid w:val="009000AB"/>
    <w:rsid w:val="00906E98"/>
    <w:rsid w:val="00961C83"/>
    <w:rsid w:val="00981BE6"/>
    <w:rsid w:val="009A4091"/>
    <w:rsid w:val="00A81437"/>
    <w:rsid w:val="00AA00AC"/>
    <w:rsid w:val="00AA31C5"/>
    <w:rsid w:val="00AB6B08"/>
    <w:rsid w:val="00AD3BD4"/>
    <w:rsid w:val="00AE2813"/>
    <w:rsid w:val="00AF0F37"/>
    <w:rsid w:val="00B11C12"/>
    <w:rsid w:val="00B200CD"/>
    <w:rsid w:val="00B22EE4"/>
    <w:rsid w:val="00BE5931"/>
    <w:rsid w:val="00C04525"/>
    <w:rsid w:val="00C26C74"/>
    <w:rsid w:val="00C31D95"/>
    <w:rsid w:val="00C5193D"/>
    <w:rsid w:val="00C777DD"/>
    <w:rsid w:val="00CB6330"/>
    <w:rsid w:val="00D01882"/>
    <w:rsid w:val="00D3234F"/>
    <w:rsid w:val="00D449D9"/>
    <w:rsid w:val="00D74CC1"/>
    <w:rsid w:val="00DA4363"/>
    <w:rsid w:val="00DD122B"/>
    <w:rsid w:val="00E00B59"/>
    <w:rsid w:val="00E070F7"/>
    <w:rsid w:val="00E113B7"/>
    <w:rsid w:val="00E1683B"/>
    <w:rsid w:val="00E35513"/>
    <w:rsid w:val="00E8268A"/>
    <w:rsid w:val="00E84788"/>
    <w:rsid w:val="00E90B35"/>
    <w:rsid w:val="00EC3CC0"/>
    <w:rsid w:val="00EC54A3"/>
    <w:rsid w:val="00EE3334"/>
    <w:rsid w:val="00EE79FD"/>
    <w:rsid w:val="00F15C1F"/>
    <w:rsid w:val="00F32FDD"/>
    <w:rsid w:val="00F652E9"/>
    <w:rsid w:val="00F74D3B"/>
    <w:rsid w:val="00FC4F7D"/>
    <w:rsid w:val="00FD02BF"/>
    <w:rsid w:val="00FD4974"/>
    <w:rsid w:val="00FE65AE"/>
    <w:rsid w:val="31723C30"/>
    <w:rsid w:val="331C761C"/>
    <w:rsid w:val="54A54260"/>
    <w:rsid w:val="565E1322"/>
    <w:rsid w:val="64426F0D"/>
    <w:rsid w:val="6F42408E"/>
    <w:rsid w:val="708149E5"/>
    <w:rsid w:val="72F268F9"/>
    <w:rsid w:val="7517089E"/>
    <w:rsid w:val="7F9BF853"/>
    <w:rsid w:val="EFF5F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next w:val="4"/>
    <w:qFormat/>
    <w:uiPriority w:val="0"/>
    <w:pPr>
      <w:autoSpaceDE w:val="0"/>
      <w:autoSpaceDN w:val="0"/>
      <w:spacing w:line="240" w:lineRule="auto"/>
      <w:jc w:val="left"/>
    </w:pPr>
    <w:rPr>
      <w:rFonts w:cs="宋体"/>
      <w:kern w:val="0"/>
      <w:sz w:val="18"/>
      <w:szCs w:val="18"/>
      <w:lang w:val="zh-CN" w:bidi="zh-CN"/>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Plain Text"/>
    <w:basedOn w:val="1"/>
    <w:uiPriority w:val="0"/>
    <w:rPr>
      <w:rFonts w:ascii="宋体" w:hAnsi="Courier New"/>
      <w:szCs w:val="21"/>
    </w:rPr>
  </w:style>
  <w:style w:type="paragraph" w:styleId="6">
    <w:name w:val="footer"/>
    <w:basedOn w:val="1"/>
    <w:link w:val="15"/>
    <w:qFormat/>
    <w:uiPriority w:val="0"/>
    <w:pPr>
      <w:tabs>
        <w:tab w:val="center" w:pos="4153"/>
        <w:tab w:val="right" w:pos="8306"/>
      </w:tabs>
      <w:snapToGrid w:val="0"/>
      <w:spacing w:line="240" w:lineRule="auto"/>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Subtitle"/>
    <w:basedOn w:val="1"/>
    <w:next w:val="1"/>
    <w:qFormat/>
    <w:uiPriority w:val="0"/>
    <w:pPr>
      <w:tabs>
        <w:tab w:val="left" w:pos="600"/>
      </w:tabs>
      <w:ind w:firstLine="200"/>
      <w:outlineLvl w:val="1"/>
    </w:pPr>
    <w:rPr>
      <w:b/>
      <w:sz w:val="28"/>
    </w:rPr>
  </w:style>
  <w:style w:type="paragraph" w:styleId="9">
    <w:name w:val="Title"/>
    <w:basedOn w:val="1"/>
    <w:next w:val="1"/>
    <w:qFormat/>
    <w:uiPriority w:val="0"/>
    <w:pPr>
      <w:numPr>
        <w:ilvl w:val="0"/>
        <w:numId w:val="1"/>
      </w:numPr>
      <w:ind w:left="0" w:firstLine="0" w:firstLineChars="0"/>
      <w:jc w:val="center"/>
      <w:outlineLvl w:val="0"/>
    </w:pPr>
    <w:rPr>
      <w:b/>
      <w:bCs/>
      <w:sz w:val="4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34"/>
  </w:style>
  <w:style w:type="character" w:customStyle="1" w:styleId="14">
    <w:name w:val="页眉 字符"/>
    <w:basedOn w:val="12"/>
    <w:link w:val="7"/>
    <w:uiPriority w:val="0"/>
    <w:rPr>
      <w:rFonts w:ascii="宋体" w:hAnsi="宋体"/>
      <w:kern w:val="2"/>
      <w:sz w:val="18"/>
      <w:szCs w:val="18"/>
    </w:rPr>
  </w:style>
  <w:style w:type="character" w:customStyle="1" w:styleId="15">
    <w:name w:val="页脚 字符"/>
    <w:basedOn w:val="12"/>
    <w:link w:val="6"/>
    <w:qFormat/>
    <w:uiPriority w:val="0"/>
    <w:rPr>
      <w:rFonts w:ascii="宋体" w:hAnsi="宋体"/>
      <w:kern w:val="2"/>
      <w:sz w:val="18"/>
      <w:szCs w:val="18"/>
    </w:rPr>
  </w:style>
  <w:style w:type="paragraph" w:customStyle="1" w:styleId="16">
    <w:name w:val="列出段落11"/>
    <w:basedOn w:val="1"/>
    <w:qFormat/>
    <w:uiPriority w:val="34"/>
    <w:pPr>
      <w:spacing w:line="240" w:lineRule="auto"/>
      <w:ind w:firstLine="420"/>
    </w:pPr>
    <w:rPr>
      <w:rFonts w:asciiTheme="minorHAnsi" w:hAnsiTheme="minorHAnsi" w:eastAsiaTheme="minorEastAsia" w:cstheme="minorBidi"/>
      <w:sz w:val="21"/>
      <w:szCs w:val="22"/>
    </w:rPr>
  </w:style>
  <w:style w:type="paragraph" w:styleId="17">
    <w:name w:val="List Paragraph"/>
    <w:basedOn w:val="1"/>
    <w:uiPriority w:val="99"/>
    <w:pPr>
      <w:ind w:firstLine="420"/>
    </w:pPr>
  </w:style>
  <w:style w:type="paragraph" w:customStyle="1" w:styleId="18">
    <w:name w:val="正文1"/>
    <w:basedOn w:val="1"/>
    <w:qFormat/>
    <w:uiPriority w:val="0"/>
    <w:pPr>
      <w:tabs>
        <w:tab w:val="center" w:pos="1440"/>
        <w:tab w:val="left" w:pos="5720"/>
      </w:tabs>
      <w:suppressAutoHyphens/>
      <w:spacing w:line="360" w:lineRule="auto"/>
      <w:jc w:val="left"/>
    </w:pPr>
    <w:rPr>
      <w:rFonts w:ascii="宋体" w:hAnsi="宋体"/>
      <w:kern w:val="1"/>
      <w:sz w:val="24"/>
      <w:lang w:eastAsia="ar-SA"/>
    </w:rPr>
  </w:style>
  <w:style w:type="character" w:customStyle="1" w:styleId="19">
    <w:name w:val="font11"/>
    <w:basedOn w:val="12"/>
    <w:uiPriority w:val="0"/>
    <w:rPr>
      <w:rFonts w:hint="eastAsia" w:ascii="仿宋" w:hAnsi="仿宋" w:eastAsia="仿宋" w:cs="仿宋"/>
      <w:color w:val="000000"/>
      <w:sz w:val="24"/>
      <w:szCs w:val="24"/>
      <w:u w:val="none"/>
    </w:rPr>
  </w:style>
  <w:style w:type="character" w:customStyle="1" w:styleId="20">
    <w:name w:val="font01"/>
    <w:basedOn w:val="12"/>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168</Words>
  <Characters>961</Characters>
  <Lines>8</Lines>
  <Paragraphs>2</Paragraphs>
  <TotalTime>23</TotalTime>
  <ScaleCrop>false</ScaleCrop>
  <LinksUpToDate>false</LinksUpToDate>
  <CharactersWithSpaces>1127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2021-08-04T00:44:00Z</dcterms:created>
  <dc:creator>admin</dc:creator>
  <cp:lastModifiedBy>﹏Tomson﹏</cp:lastModifiedBy>
  <dcterms:modified xsi:type="dcterms:W3CDTF">2024-07-05T00:00:06Z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EDEA3F2E6FBE495EF52F85660BCB4B41_43</vt:lpwstr>
  </property>
</Properties>
</file>