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spacing w:line="24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自研HI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S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系统产品化UI设计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需求</w:t>
      </w:r>
    </w:p>
    <w:p>
      <w:pPr>
        <w:pStyle w:val="3"/>
        <w:bidi w:val="0"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一、项目背景与目标</w:t>
      </w:r>
    </w:p>
    <w:p>
      <w:pPr>
        <w:pStyle w:val="3"/>
        <w:bidi w:val="0"/>
        <w:spacing w:line="240" w:lineRule="auto"/>
        <w:ind w:firstLine="440" w:firstLineChars="200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北京清华长庚医院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自主研发的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HIS系统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自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开院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启用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10年以来，积累了丰富的医疗信息化经验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为进一步提升用户体验，提高医疗服务的效率和质量，医院决定进行自研HI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S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系统产品化UI设计的全面升级。本项目旨在通过统一视觉设计规范、设计组件，优化医院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HIS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系统的界面设计，使其更加符合打造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国际一流医学中心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现代化医疗服务的需求。</w:t>
      </w:r>
    </w:p>
    <w:p>
      <w:pPr>
        <w:pStyle w:val="3"/>
        <w:bidi w:val="0"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二、项目目的</w:t>
      </w:r>
    </w:p>
    <w:p>
      <w:pPr>
        <w:pStyle w:val="3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风格统一：通过本项目，将医院28个信息系统的UI设计风格进行统一，提升医院信息系统的整体形象。</w:t>
      </w:r>
    </w:p>
    <w:p>
      <w:pPr>
        <w:pStyle w:val="3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用户体验优化：优化界面设计，提高信息系统的易用性和用户满意度，降低用户的学习成本。</w:t>
      </w:r>
    </w:p>
    <w:p>
      <w:pPr>
        <w:pStyle w:val="3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提高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效率：通过优化界面设计，减少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医务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人员的操作时间，提高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效率。</w:t>
      </w:r>
    </w:p>
    <w:p>
      <w:pPr>
        <w:pStyle w:val="3"/>
        <w:bidi w:val="0"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三、设计需求</w:t>
      </w:r>
    </w:p>
    <w:p>
      <w:pPr>
        <w:pStyle w:val="3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定量要求：</w:t>
      </w:r>
    </w:p>
    <w:p>
      <w:pPr>
        <w:pStyle w:val="3"/>
        <w:keepNext/>
        <w:keepLines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响应时间：关键页面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框架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加载时间不超过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秒，确保用户能够快速访问所需信息。</w:t>
      </w:r>
    </w:p>
    <w:p>
      <w:pPr>
        <w:pStyle w:val="3"/>
        <w:keepNext/>
        <w:keepLines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兼容性：设计的UI界面应兼容至少90%的主流操作系统和浏览器版本，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目前医院使用的浏览器及版本为谷歌（V83）和搜狗（V11），应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确保在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至少这两个浏览器版本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下均能正常显示和操作。</w:t>
      </w:r>
    </w:p>
    <w:p>
      <w:pPr>
        <w:pStyle w:val="3"/>
        <w:keepNext/>
        <w:keepLines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交互性：页面交互设计应确保用户能够在3次点击内完成大部分常用操作，提高操作效率。</w:t>
      </w:r>
    </w:p>
    <w:p>
      <w:pPr>
        <w:rPr>
          <w:rFonts w:hint="eastAsia" w:ascii="仿宋" w:hAnsi="仿宋" w:eastAsia="仿宋" w:cs="仿宋"/>
        </w:rPr>
      </w:pPr>
    </w:p>
    <w:p>
      <w:pPr>
        <w:pStyle w:val="3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定性要求：</w:t>
      </w:r>
    </w:p>
    <w:p>
      <w:pPr>
        <w:pStyle w:val="3"/>
        <w:keepNext/>
        <w:keepLines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视觉设计规范：提供清晰、专业的视觉设计规范文档，确保各信息系统的界面风格一致，并符合医疗行业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和清华大学设计元素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的特点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具有鲜明可辨识性风格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</w:p>
    <w:p>
      <w:pPr>
        <w:pStyle w:val="3"/>
        <w:keepNext/>
        <w:keepLines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用户友好性：界面设计应简洁明了，易于理解和操作，符合用户习惯，减少用户的学习成本。</w:t>
      </w:r>
    </w:p>
    <w:p>
      <w:pPr>
        <w:pStyle w:val="3"/>
        <w:keepNext/>
        <w:keepLines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设计实用性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：考虑不同用户群体的需求，确保界面设计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优化的同时突出实用性原则，根据信息系统特点而定位设计理念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</w:p>
    <w:p>
      <w:pPr>
        <w:pStyle w:val="3"/>
        <w:bidi w:val="0"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四、软件需求</w:t>
      </w:r>
    </w:p>
    <w:p>
      <w:pPr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44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2"/>
          <w:szCs w:val="22"/>
          <w:lang w:val="en-US" w:eastAsia="zh-CN" w:bidi="ar-SA"/>
        </w:rPr>
        <w:t>兼容性：设计的UI界面应兼容医院目前使用的操作系统和浏览器，确保在各种环境下均能正常显示和操作。</w:t>
      </w:r>
    </w:p>
    <w:p>
      <w:pPr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44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2"/>
          <w:szCs w:val="22"/>
          <w:lang w:val="en-US" w:eastAsia="zh-CN" w:bidi="ar-SA"/>
        </w:rPr>
        <w:t>响应式设计：考虑不同屏幕尺寸和设备类型，确保界面在不同设备上均能良好地展示和交互。</w:t>
      </w:r>
    </w:p>
    <w:p>
      <w:pPr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44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2"/>
          <w:szCs w:val="22"/>
          <w:lang w:val="en-US" w:eastAsia="zh-CN" w:bidi="ar-SA"/>
        </w:rPr>
        <w:t>可维护性：设计过程中应考虑到后期的维护和更新工作，确保界面易于修改和扩展。</w:t>
      </w:r>
    </w:p>
    <w:p>
      <w:pPr>
        <w:pStyle w:val="3"/>
        <w:bidi w:val="0"/>
        <w:spacing w:line="240" w:lineRule="auto"/>
        <w:rPr>
          <w:rFonts w:hint="eastAsia" w:ascii="仿宋" w:hAnsi="仿宋" w:eastAsia="仿宋" w:cs="仿宋"/>
          <w:b w:val="0"/>
          <w:bCs w:val="0"/>
          <w:kern w:val="44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五、技术参数</w:t>
      </w:r>
    </w:p>
    <w:p>
      <w:pPr>
        <w:keepNext/>
        <w:keepLines/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sz w:val="24"/>
          <w:szCs w:val="24"/>
        </w:rPr>
        <w:instrText xml:space="preserve"> = 1 \* ROMAN </w:instrText>
      </w:r>
      <w:r>
        <w:rPr>
          <w:rFonts w:hint="eastAsia" w:ascii="仿宋" w:hAnsi="仿宋" w:eastAsia="仿宋" w:cs="仿宋"/>
          <w:b/>
          <w:sz w:val="24"/>
          <w:szCs w:val="24"/>
        </w:rPr>
        <w:fldChar w:fldCharType="separate"/>
      </w:r>
      <w:bookmarkStart w:id="0" w:name="_Toc126328417"/>
      <w:r>
        <w:rPr>
          <w:rFonts w:hint="eastAsia" w:ascii="仿宋" w:hAnsi="仿宋" w:eastAsia="仿宋" w:cs="仿宋"/>
          <w:b/>
          <w:sz w:val="24"/>
          <w:szCs w:val="24"/>
        </w:rPr>
        <w:t>I</w:t>
      </w:r>
      <w:r>
        <w:rPr>
          <w:rFonts w:hint="eastAsia" w:ascii="仿宋" w:hAnsi="仿宋" w:eastAsia="仿宋" w:cs="仿宋"/>
          <w:b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b/>
          <w:sz w:val="24"/>
          <w:szCs w:val="24"/>
        </w:rPr>
        <w:t>.</w:t>
      </w:r>
      <w:bookmarkEnd w:id="0"/>
      <w:r>
        <w:rPr>
          <w:rFonts w:hint="eastAsia" w:ascii="仿宋" w:hAnsi="仿宋" w:eastAsia="仿宋" w:cs="仿宋"/>
          <w:b/>
          <w:sz w:val="24"/>
          <w:szCs w:val="24"/>
        </w:rPr>
        <w:t>技术要求</w:t>
      </w:r>
      <w:bookmarkStart w:id="1" w:name="_Hlk151291229"/>
    </w:p>
    <w:bookmarkEnd w:id="1"/>
    <w:p>
      <w:pPr>
        <w:pStyle w:val="4"/>
        <w:numPr>
          <w:ilvl w:val="0"/>
          <w:numId w:val="6"/>
        </w:numPr>
        <w:rPr>
          <w:rFonts w:hint="eastAsia" w:ascii="仿宋" w:hAnsi="仿宋" w:eastAsia="仿宋" w:cs="仿宋"/>
          <w:b w:val="0"/>
          <w:bCs/>
          <w:sz w:val="22"/>
          <w:szCs w:val="22"/>
        </w:rPr>
      </w:pPr>
      <w:bookmarkStart w:id="2" w:name="_Toc4108"/>
      <w:bookmarkStart w:id="3" w:name="_Toc507399907"/>
      <w:bookmarkStart w:id="4" w:name="_Toc32417"/>
      <w:bookmarkStart w:id="5" w:name="_Toc219175639"/>
      <w:bookmarkStart w:id="6" w:name="_Toc216582826"/>
      <w:bookmarkStart w:id="7" w:name="_Toc218935355"/>
      <w:bookmarkStart w:id="8" w:name="_Toc16659"/>
      <w:r>
        <w:rPr>
          <w:rFonts w:hint="eastAsia" w:ascii="仿宋" w:hAnsi="仿宋" w:eastAsia="仿宋" w:cs="仿宋"/>
          <w:b w:val="0"/>
          <w:bCs/>
          <w:sz w:val="22"/>
          <w:szCs w:val="22"/>
        </w:rPr>
        <w:t>硬件技术要求</w:t>
      </w:r>
    </w:p>
    <w:p>
      <w:pPr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无硬件需求</w:t>
      </w:r>
    </w:p>
    <w:p>
      <w:pPr>
        <w:rPr>
          <w:rFonts w:hint="eastAsia" w:ascii="仿宋" w:hAnsi="仿宋" w:eastAsia="仿宋" w:cs="仿宋"/>
          <w:sz w:val="22"/>
          <w:szCs w:val="22"/>
        </w:rPr>
      </w:pPr>
    </w:p>
    <w:bookmarkEnd w:id="2"/>
    <w:bookmarkEnd w:id="3"/>
    <w:bookmarkEnd w:id="4"/>
    <w:bookmarkEnd w:id="5"/>
    <w:bookmarkEnd w:id="6"/>
    <w:bookmarkEnd w:id="7"/>
    <w:bookmarkEnd w:id="8"/>
    <w:p>
      <w:pPr>
        <w:pStyle w:val="4"/>
        <w:numPr>
          <w:ilvl w:val="0"/>
          <w:numId w:val="6"/>
        </w:numPr>
        <w:rPr>
          <w:rFonts w:hint="eastAsia" w:ascii="仿宋" w:hAnsi="仿宋" w:eastAsia="仿宋" w:cs="仿宋"/>
          <w:b w:val="0"/>
          <w:bCs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z w:val="22"/>
          <w:szCs w:val="22"/>
        </w:rPr>
        <w:t>软件技术要求</w:t>
      </w:r>
    </w:p>
    <w:p>
      <w:pPr>
        <w:pStyle w:val="5"/>
        <w:numPr>
          <w:ilvl w:val="0"/>
          <w:numId w:val="7"/>
        </w:numPr>
        <w:ind w:left="425" w:leftChars="0" w:hanging="425" w:firstLineChars="0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 w:bidi="ar-SA"/>
        </w:rPr>
        <w:t>定量要求：</w:t>
      </w:r>
    </w:p>
    <w:p>
      <w:pPr>
        <w:pStyle w:val="5"/>
        <w:numPr>
          <w:ilvl w:val="0"/>
          <w:numId w:val="8"/>
        </w:numPr>
        <w:ind w:left="0" w:leftChars="0" w:firstLine="440" w:firstLineChars="200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响应时间：关键页面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框架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加载时间不超过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秒，确保用户能够快速访问所需信息。</w:t>
      </w:r>
    </w:p>
    <w:p>
      <w:pPr>
        <w:pStyle w:val="5"/>
        <w:numPr>
          <w:ilvl w:val="0"/>
          <w:numId w:val="8"/>
        </w:numPr>
        <w:ind w:left="0" w:leftChars="0" w:firstLine="440" w:firstLineChars="200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兼容性：设计的UI界面应兼容至少90%的主流操作系统和浏览器版本，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目前医院使用的浏览器及版本为谷歌（V83）和搜狗（V11），应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确保在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至少这两个浏览器版本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下均能正常显示和操作。</w:t>
      </w:r>
    </w:p>
    <w:p>
      <w:pPr>
        <w:pStyle w:val="5"/>
        <w:numPr>
          <w:ilvl w:val="0"/>
          <w:numId w:val="8"/>
        </w:numPr>
        <w:ind w:left="0" w:leftChars="0" w:firstLine="440" w:firstLineChars="200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设计软件要求行业认可的通用设计软件，如sketch、figma、Adobe XD等。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</w:p>
    <w:p>
      <w:pPr>
        <w:pStyle w:val="5"/>
        <w:numPr>
          <w:ilvl w:val="0"/>
          <w:numId w:val="7"/>
        </w:numPr>
        <w:ind w:left="425" w:leftChars="0" w:hanging="425" w:firstLineChars="0"/>
        <w:rPr>
          <w:rFonts w:hint="eastAsia" w:ascii="仿宋" w:hAnsi="仿宋" w:eastAsia="仿宋" w:cs="仿宋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 w:bidi="ar-SA"/>
        </w:rPr>
        <w:t>定性要求：</w:t>
      </w:r>
    </w:p>
    <w:p>
      <w:pPr>
        <w:pStyle w:val="5"/>
        <w:numPr>
          <w:ilvl w:val="0"/>
          <w:numId w:val="9"/>
        </w:numPr>
        <w:ind w:left="0" w:leftChars="0" w:firstLine="440" w:firstLineChars="200"/>
        <w:rPr>
          <w:rFonts w:hint="eastAsia" w:ascii="仿宋" w:hAnsi="仿宋" w:eastAsia="仿宋" w:cs="仿宋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 w:bidi="ar-SA"/>
        </w:rPr>
        <w:t>UI设计的独特性与品牌效应：自研HIS系统采用创新的产品化UI设计，需要不仅显著提升医院的整体形象，更赋予医院独特的品牌风格。舒适度高的视觉效果，使医院在同行业中脱颖而出，且可以突出清华大学元素及特点的外观设计思路。</w:t>
      </w:r>
    </w:p>
    <w:p>
      <w:pPr>
        <w:pStyle w:val="5"/>
        <w:numPr>
          <w:ilvl w:val="0"/>
          <w:numId w:val="9"/>
        </w:numPr>
        <w:ind w:left="0" w:leftChars="0" w:firstLine="440" w:firstLineChars="200"/>
        <w:rPr>
          <w:rFonts w:hint="eastAsia" w:ascii="仿宋" w:hAnsi="仿宋" w:eastAsia="仿宋" w:cs="仿宋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 w:bidi="ar-SA"/>
        </w:rPr>
        <w:t>服务理念的直观展现：清晰、直观的界面设计巧妙融入医院的服务理念与价值观，为患者和家属提供直观体验，进一步增强他们对医院的信赖感与归属感。</w:t>
      </w:r>
    </w:p>
    <w:p>
      <w:pPr>
        <w:pStyle w:val="5"/>
        <w:numPr>
          <w:ilvl w:val="0"/>
          <w:numId w:val="9"/>
        </w:numPr>
        <w:ind w:left="0" w:leftChars="0" w:firstLine="440" w:firstLineChars="200"/>
        <w:rPr>
          <w:rFonts w:hint="eastAsia" w:ascii="仿宋" w:hAnsi="仿宋" w:eastAsia="仿宋" w:cs="仿宋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 w:bidi="ar-SA"/>
        </w:rPr>
        <w:t>导航与搜索功能的革新：经过优化的导航和搜索功能，使用户能够迅速定位所需信息，极大地提升了工作流程的流畅性与高效性。</w:t>
      </w:r>
    </w:p>
    <w:p>
      <w:pPr>
        <w:pStyle w:val="5"/>
        <w:numPr>
          <w:ilvl w:val="0"/>
          <w:numId w:val="9"/>
        </w:numPr>
        <w:ind w:left="0" w:leftChars="0" w:firstLine="440" w:firstLineChars="200"/>
        <w:rPr>
          <w:rFonts w:hint="eastAsia" w:ascii="仿宋" w:hAnsi="仿宋" w:eastAsia="仿宋" w:cs="仿宋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 w:bidi="ar-SA"/>
        </w:rPr>
        <w:t>用户友好性与学习成本优化：升级后的系统界面设计简洁直观，几乎无需用户额外学习成本，即可快速掌握系统操作方法，大幅提升了用户体验与操作效率。</w:t>
      </w:r>
    </w:p>
    <w:p>
      <w:pPr>
        <w:pStyle w:val="5"/>
        <w:numPr>
          <w:ilvl w:val="0"/>
          <w:numId w:val="9"/>
        </w:numPr>
        <w:ind w:left="0" w:leftChars="0" w:firstLine="440" w:firstLineChars="200"/>
        <w:rPr>
          <w:rFonts w:hint="eastAsia" w:ascii="仿宋" w:hAnsi="仿宋" w:eastAsia="仿宋" w:cs="仿宋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 w:bidi="ar-SA"/>
        </w:rPr>
        <w:t>工作效率与操作精度的提升：升级后的UI提供了清晰、简洁的工作界面，有效减少用户在操作过程中的误操作，从而显著提升了工作效率与医疗服务的准确性。</w:t>
      </w:r>
    </w:p>
    <w:p>
      <w:pPr>
        <w:pStyle w:val="5"/>
        <w:numPr>
          <w:ilvl w:val="0"/>
          <w:numId w:val="9"/>
        </w:numPr>
        <w:ind w:left="0" w:leftChars="0" w:firstLine="440" w:firstLineChars="200"/>
        <w:rPr>
          <w:rFonts w:hint="eastAsia" w:ascii="仿宋" w:hAnsi="仿宋" w:eastAsia="仿宋" w:cs="仿宋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 w:bidi="ar-SA"/>
        </w:rPr>
        <w:t>用户体验的全面提升：美观的界面设计不仅提供了愉悦的视觉体验，更通过减少因界面不友好而产生的焦虑感，为用户创造了更为舒适的使用环境。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2"/>
          <w:szCs w:val="22"/>
          <w:lang w:val="en-US" w:eastAsia="zh-CN" w:bidi="ar-SA"/>
        </w:rPr>
        <w:sectPr>
          <w:footerReference r:id="rId4" w:type="first"/>
          <w:footerReference r:id="rId3" w:type="default"/>
          <w:pgSz w:w="11906" w:h="16838"/>
          <w:pgMar w:top="1418" w:right="1418" w:bottom="1418" w:left="1418" w:header="851" w:footer="992" w:gutter="0"/>
          <w:cols w:space="720" w:num="1"/>
          <w:titlePg/>
          <w:docGrid w:linePitch="312" w:charSpace="0"/>
        </w:sectPr>
      </w:pPr>
    </w:p>
    <w:p>
      <w:pPr>
        <w:pStyle w:val="3"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sz w:val="24"/>
          <w:szCs w:val="24"/>
        </w:rPr>
        <w:instrText xml:space="preserve"> = 2 \* ROMAN </w:instrText>
      </w:r>
      <w:r>
        <w:rPr>
          <w:rFonts w:hint="eastAsia" w:ascii="仿宋" w:hAnsi="仿宋" w:eastAsia="仿宋" w:cs="仿宋"/>
          <w:b/>
          <w:sz w:val="24"/>
          <w:szCs w:val="24"/>
        </w:rPr>
        <w:fldChar w:fldCharType="separate"/>
      </w:r>
      <w:bookmarkStart w:id="9" w:name="_Toc126328418"/>
      <w:r>
        <w:rPr>
          <w:rFonts w:hint="eastAsia" w:ascii="仿宋" w:hAnsi="仿宋" w:eastAsia="仿宋" w:cs="仿宋"/>
          <w:b/>
          <w:sz w:val="24"/>
          <w:szCs w:val="24"/>
        </w:rPr>
        <w:t>II</w:t>
      </w:r>
      <w:r>
        <w:rPr>
          <w:rFonts w:hint="eastAsia" w:ascii="仿宋" w:hAnsi="仿宋" w:eastAsia="仿宋" w:cs="仿宋"/>
          <w:b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b/>
          <w:sz w:val="24"/>
          <w:szCs w:val="24"/>
        </w:rPr>
        <w:t>.</w:t>
      </w:r>
      <w:bookmarkEnd w:id="9"/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  <w:lang w:val="en-US" w:eastAsia="zh-CN" w:bidi="ar-SA"/>
        </w:rPr>
        <w:t>货物需求一览表</w:t>
      </w:r>
    </w:p>
    <w:tbl>
      <w:tblPr>
        <w:tblStyle w:val="7"/>
        <w:tblW w:w="526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09"/>
        <w:gridCol w:w="3008"/>
        <w:gridCol w:w="5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Header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1"/>
              </w:rPr>
              <w:t>序号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1"/>
              </w:rPr>
              <w:t>名称</w:t>
            </w:r>
          </w:p>
        </w:tc>
        <w:tc>
          <w:tcPr>
            <w:tcW w:w="1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1"/>
              </w:rPr>
              <w:t>功能描述</w:t>
            </w: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1"/>
              </w:rPr>
              <w:t>设计数量以及内容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需求分析及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涉及范围</w:t>
            </w:r>
          </w:p>
        </w:tc>
        <w:tc>
          <w:tcPr>
            <w:tcW w:w="15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根据医院用户需求进行现场调研，对医院自研HIS系统单点登录界面、主菜单等信息系统进行合理UI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设计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优化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实现产品整体风格统一</w:t>
            </w: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叫号系统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医务收入管理分析系统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HIS单点登陆与门户系统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人力资源管理系统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分科损益系统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医师PF系统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物资管理系统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设备与资产管理系统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消毒供应品管理系统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财务管理系统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合同管理系统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采购管理系统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预算管理系统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文书流转系统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总务管理系统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医院感染实时监控系统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医院传染病监测报告系统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病人安全事件提报管理平台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用户管理系统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和谐医患管理平台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职务行使权管理系统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医疗品质指标管理系统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门诊医生站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（CS）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界面UI设计</w:t>
            </w:r>
          </w:p>
        </w:tc>
        <w:tc>
          <w:tcPr>
            <w:tcW w:w="1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医院自研HIS系统页面UI重新设计，并制定网页及客户端信息系统界面设计规范</w:t>
            </w: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1、约22个BS系统，30个主页面设计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2、BS界面设计规范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3、CS界面设计规范</w:t>
            </w:r>
          </w:p>
          <w:p>
            <w:pP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4、制定规范包括但不限于VI视觉规范、交互规范、布局规范、尺寸规范、组件库、图标规范、弹框规范等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功能开发</w:t>
            </w:r>
          </w:p>
        </w:tc>
        <w:tc>
          <w:tcPr>
            <w:tcW w:w="153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1．依据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UI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设计图，进行专业切图，并制作静态页面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2.根据界面设计规范，调整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全局信息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系统已有页面，使系统风格统一</w:t>
            </w: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1、根据已确定的设计图进行切图，代码编写，制作静态页面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（约30个BS主页面）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2、根据界面设计规范对已有界面组件进行调整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（约2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个系统1000个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静态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页面）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网站测试</w:t>
            </w:r>
          </w:p>
        </w:tc>
        <w:tc>
          <w:tcPr>
            <w:tcW w:w="153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通过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测试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方法进行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网站测试，保证系统界面还原度高，性能稳定</w:t>
            </w: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保证新设计界面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已有界面视觉统一，性能稳定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 xml:space="preserve">   </w:t>
      </w:r>
    </w:p>
    <w:p>
      <w:pPr>
        <w:pStyle w:val="2"/>
        <w:tabs>
          <w:tab w:val="clear" w:pos="567"/>
        </w:tabs>
        <w:spacing w:before="0" w:line="360" w:lineRule="auto"/>
        <w:rPr>
          <w:rFonts w:hint="eastAsia" w:ascii="仿宋" w:hAnsi="仿宋" w:eastAsia="仿宋" w:cs="仿宋"/>
          <w:b w:val="0"/>
          <w:bCs w:val="0"/>
        </w:rPr>
      </w:pPr>
    </w:p>
    <w:p>
      <w:pPr>
        <w:pStyle w:val="3"/>
        <w:bidi w:val="0"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六、主要服务要求：</w:t>
      </w: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1、项目周期：根据双方协商确定项目周期，确保项目按时完成。</w:t>
      </w: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2、沟通协作：建立有效的沟通机制，定期汇报项目进展，确保双方信息畅通。</w:t>
      </w: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3、售后服务：提供项目验收后的售后服务支持，确保系统稳定运行。</w:t>
      </w:r>
      <w:bookmarkStart w:id="10" w:name="_GoBack"/>
      <w:bookmarkEnd w:id="10"/>
    </w:p>
    <w:p>
      <w:pPr>
        <w:pStyle w:val="3"/>
        <w:bidi w:val="0"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七、服务团队人员要求：</w:t>
      </w: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1、UI设计师：具备丰富的UI设计经验，熟悉医疗行业特点，能够根据用户需求进行专业的UI设计。</w:t>
      </w: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2、前端开发工程师：熟悉HTML、CSS、asp.net等前端技术，能够根据UI设计图进行专业切图和静态页面制作。</w:t>
      </w: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3、测试工程师：具备专业的测试技能和经验，能够制定并执行详细的测试计划，确保系统质量和稳定性。</w:t>
      </w:r>
    </w:p>
    <w:p>
      <w:pPr>
        <w:pStyle w:val="3"/>
        <w:bidi w:val="0"/>
        <w:spacing w:line="240" w:lineRule="auto"/>
        <w:rPr>
          <w:rFonts w:hint="eastAsia" w:ascii="仿宋" w:hAnsi="仿宋" w:eastAsia="仿宋" w:cs="仿宋"/>
          <w:b w:val="0"/>
          <w:bCs w:val="0"/>
          <w:kern w:val="44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八、项目预算</w:t>
      </w:r>
    </w:p>
    <w:p>
      <w:pPr>
        <w:spacing w:line="360" w:lineRule="auto"/>
        <w:ind w:firstLine="440" w:firstLineChars="200"/>
        <w:jc w:val="both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本项目总预算控制在30万以内，具体费用将根据设计工作量、软件开发工作量、测试工作量等因素进行合理分配。</w:t>
      </w:r>
    </w:p>
    <w:p>
      <w:pPr>
        <w:pStyle w:val="3"/>
        <w:bidi w:val="0"/>
        <w:spacing w:line="240" w:lineRule="auto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九、项目周期</w:t>
      </w:r>
    </w:p>
    <w:p>
      <w:pPr>
        <w:spacing w:line="360" w:lineRule="auto"/>
        <w:ind w:firstLine="44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本项目预计耗时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个月，具体分为需求调研、界面UI设计、功能开发、网站测试、上线等阶段。</w:t>
      </w:r>
    </w:p>
    <w:sectPr>
      <w:pgSz w:w="11906" w:h="16838"/>
      <w:pgMar w:top="1418" w:right="1418" w:bottom="1418" w:left="1418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B77F1"/>
    <w:multiLevelType w:val="singleLevel"/>
    <w:tmpl w:val="A17B77F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E9067D28"/>
    <w:multiLevelType w:val="singleLevel"/>
    <w:tmpl w:val="E9067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F77501C"/>
    <w:multiLevelType w:val="singleLevel"/>
    <w:tmpl w:val="FF77501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10E06C3F"/>
    <w:multiLevelType w:val="singleLevel"/>
    <w:tmpl w:val="10E06C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189EFAE"/>
    <w:multiLevelType w:val="singleLevel"/>
    <w:tmpl w:val="2189EF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35756DA"/>
    <w:multiLevelType w:val="singleLevel"/>
    <w:tmpl w:val="335756D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56B43F84"/>
    <w:multiLevelType w:val="singleLevel"/>
    <w:tmpl w:val="56B43F8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5D188505"/>
    <w:multiLevelType w:val="singleLevel"/>
    <w:tmpl w:val="5D18850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7C580640"/>
    <w:multiLevelType w:val="multilevel"/>
    <w:tmpl w:val="7C580640"/>
    <w:lvl w:ilvl="0" w:tentative="0">
      <w:start w:val="1"/>
      <w:numFmt w:val="decimal"/>
      <w:suff w:val="space"/>
      <w:lvlText w:val="%1、"/>
      <w:lvlJc w:val="left"/>
      <w:pPr>
        <w:ind w:left="440" w:hanging="440"/>
      </w:pPr>
      <w:rPr>
        <w:rFonts w:hint="eastAsia" w:ascii="仿宋" w:hAnsi="仿宋" w:eastAsia="仿宋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MGY1ZGE0Yjc1ZTczMDllNGMzN2FlMzJmODU2NGQifQ=="/>
  </w:docVars>
  <w:rsids>
    <w:rsidRoot w:val="00DF5ACA"/>
    <w:rsid w:val="000912D2"/>
    <w:rsid w:val="000C45AC"/>
    <w:rsid w:val="001027BE"/>
    <w:rsid w:val="001240B0"/>
    <w:rsid w:val="00176B51"/>
    <w:rsid w:val="001903E7"/>
    <w:rsid w:val="001C2889"/>
    <w:rsid w:val="001E0FDB"/>
    <w:rsid w:val="002129D9"/>
    <w:rsid w:val="0029791E"/>
    <w:rsid w:val="00354E29"/>
    <w:rsid w:val="003D7F75"/>
    <w:rsid w:val="00417B0A"/>
    <w:rsid w:val="004C678E"/>
    <w:rsid w:val="004D7A67"/>
    <w:rsid w:val="00501751"/>
    <w:rsid w:val="00504FA1"/>
    <w:rsid w:val="00532D12"/>
    <w:rsid w:val="00572BB0"/>
    <w:rsid w:val="00587DB8"/>
    <w:rsid w:val="005B10C2"/>
    <w:rsid w:val="00625DE8"/>
    <w:rsid w:val="00703201"/>
    <w:rsid w:val="007E08C4"/>
    <w:rsid w:val="008005B9"/>
    <w:rsid w:val="0087020C"/>
    <w:rsid w:val="0091589D"/>
    <w:rsid w:val="009969A2"/>
    <w:rsid w:val="009B1CA9"/>
    <w:rsid w:val="00A95C8C"/>
    <w:rsid w:val="00B27329"/>
    <w:rsid w:val="00B8158C"/>
    <w:rsid w:val="00B836C1"/>
    <w:rsid w:val="00BD3821"/>
    <w:rsid w:val="00C1446E"/>
    <w:rsid w:val="00C20635"/>
    <w:rsid w:val="00C274F1"/>
    <w:rsid w:val="00C559A5"/>
    <w:rsid w:val="00CC6D74"/>
    <w:rsid w:val="00D62F79"/>
    <w:rsid w:val="00DE32FC"/>
    <w:rsid w:val="00DE5231"/>
    <w:rsid w:val="00DF5ACA"/>
    <w:rsid w:val="00E51716"/>
    <w:rsid w:val="00E86ABE"/>
    <w:rsid w:val="00EB4ECF"/>
    <w:rsid w:val="00EB7462"/>
    <w:rsid w:val="00EC1C5D"/>
    <w:rsid w:val="00EC1CC0"/>
    <w:rsid w:val="00ED388D"/>
    <w:rsid w:val="00FA15DC"/>
    <w:rsid w:val="00FF6878"/>
    <w:rsid w:val="01C91A3B"/>
    <w:rsid w:val="04F522D8"/>
    <w:rsid w:val="05161060"/>
    <w:rsid w:val="09BE7F49"/>
    <w:rsid w:val="0CAA2E9C"/>
    <w:rsid w:val="10380168"/>
    <w:rsid w:val="105F54B2"/>
    <w:rsid w:val="110414B5"/>
    <w:rsid w:val="12B97DBE"/>
    <w:rsid w:val="14711B9F"/>
    <w:rsid w:val="147D44ED"/>
    <w:rsid w:val="173F3038"/>
    <w:rsid w:val="19042083"/>
    <w:rsid w:val="1C6230C8"/>
    <w:rsid w:val="1C7730FA"/>
    <w:rsid w:val="1D700CF9"/>
    <w:rsid w:val="1DF559A1"/>
    <w:rsid w:val="1DF82339"/>
    <w:rsid w:val="1E03703E"/>
    <w:rsid w:val="1E557673"/>
    <w:rsid w:val="1E730F02"/>
    <w:rsid w:val="1EE768BF"/>
    <w:rsid w:val="1F2B5846"/>
    <w:rsid w:val="210A4F98"/>
    <w:rsid w:val="22CA6E9F"/>
    <w:rsid w:val="241C75F2"/>
    <w:rsid w:val="259831FB"/>
    <w:rsid w:val="27DFB30B"/>
    <w:rsid w:val="28845F68"/>
    <w:rsid w:val="28EF2BE0"/>
    <w:rsid w:val="2A732242"/>
    <w:rsid w:val="2AFF9A6A"/>
    <w:rsid w:val="2C5C6608"/>
    <w:rsid w:val="2EC71164"/>
    <w:rsid w:val="2F7BAC94"/>
    <w:rsid w:val="2FD55B5A"/>
    <w:rsid w:val="30A7527D"/>
    <w:rsid w:val="316FD465"/>
    <w:rsid w:val="32702BC6"/>
    <w:rsid w:val="349D7541"/>
    <w:rsid w:val="353C007D"/>
    <w:rsid w:val="36951E69"/>
    <w:rsid w:val="377BC3F3"/>
    <w:rsid w:val="37CA7F1D"/>
    <w:rsid w:val="39C06BAA"/>
    <w:rsid w:val="3A7ECC8A"/>
    <w:rsid w:val="3ABA1B1A"/>
    <w:rsid w:val="3BB26D58"/>
    <w:rsid w:val="3C053A08"/>
    <w:rsid w:val="3C797AF3"/>
    <w:rsid w:val="3D577B32"/>
    <w:rsid w:val="3EFB0EFF"/>
    <w:rsid w:val="3F4C585B"/>
    <w:rsid w:val="3F580736"/>
    <w:rsid w:val="3F7B4762"/>
    <w:rsid w:val="40AB3589"/>
    <w:rsid w:val="40F5323A"/>
    <w:rsid w:val="42F75D9E"/>
    <w:rsid w:val="4407555D"/>
    <w:rsid w:val="49055285"/>
    <w:rsid w:val="49EF47E7"/>
    <w:rsid w:val="4AF02F9F"/>
    <w:rsid w:val="4B0709C0"/>
    <w:rsid w:val="4C2776A4"/>
    <w:rsid w:val="4C7F5C49"/>
    <w:rsid w:val="4DE15E1D"/>
    <w:rsid w:val="506463FB"/>
    <w:rsid w:val="50F832B3"/>
    <w:rsid w:val="519D18B2"/>
    <w:rsid w:val="53BF6826"/>
    <w:rsid w:val="58817B73"/>
    <w:rsid w:val="59017AF2"/>
    <w:rsid w:val="59260BAB"/>
    <w:rsid w:val="593FADF3"/>
    <w:rsid w:val="5CC74453"/>
    <w:rsid w:val="5D4A5C31"/>
    <w:rsid w:val="5DF33789"/>
    <w:rsid w:val="5E0E53A4"/>
    <w:rsid w:val="5E8048B9"/>
    <w:rsid w:val="5E8A7F87"/>
    <w:rsid w:val="5F102A58"/>
    <w:rsid w:val="5F1A334A"/>
    <w:rsid w:val="5F7F0ABD"/>
    <w:rsid w:val="66332254"/>
    <w:rsid w:val="66FE1DEC"/>
    <w:rsid w:val="675073D0"/>
    <w:rsid w:val="675F1915"/>
    <w:rsid w:val="696C008B"/>
    <w:rsid w:val="6B5504D2"/>
    <w:rsid w:val="6BBE8741"/>
    <w:rsid w:val="6C1012C3"/>
    <w:rsid w:val="6CCD33BF"/>
    <w:rsid w:val="6D5C35E3"/>
    <w:rsid w:val="6E0100B1"/>
    <w:rsid w:val="6EEB3DC4"/>
    <w:rsid w:val="6EF77304"/>
    <w:rsid w:val="6F015A7B"/>
    <w:rsid w:val="72581496"/>
    <w:rsid w:val="72967E44"/>
    <w:rsid w:val="72DE2E02"/>
    <w:rsid w:val="750F3B98"/>
    <w:rsid w:val="75573A90"/>
    <w:rsid w:val="762C665F"/>
    <w:rsid w:val="76E404B2"/>
    <w:rsid w:val="76FD6946"/>
    <w:rsid w:val="778B6351"/>
    <w:rsid w:val="779052AB"/>
    <w:rsid w:val="78157CC1"/>
    <w:rsid w:val="78925F45"/>
    <w:rsid w:val="78BA6902"/>
    <w:rsid w:val="790B524A"/>
    <w:rsid w:val="7BD33909"/>
    <w:rsid w:val="7CD97E98"/>
    <w:rsid w:val="7DB10831"/>
    <w:rsid w:val="7EB11015"/>
    <w:rsid w:val="7EBF2F2A"/>
    <w:rsid w:val="7F7FCF37"/>
    <w:rsid w:val="7F878C36"/>
    <w:rsid w:val="7FF31124"/>
    <w:rsid w:val="95FF7B00"/>
    <w:rsid w:val="B9DFE3C0"/>
    <w:rsid w:val="BCFF3B0E"/>
    <w:rsid w:val="BFEF21F2"/>
    <w:rsid w:val="C3FE4444"/>
    <w:rsid w:val="C79BD7E5"/>
    <w:rsid w:val="D3F11C24"/>
    <w:rsid w:val="DD9F642E"/>
    <w:rsid w:val="DEF16087"/>
    <w:rsid w:val="DF6AF228"/>
    <w:rsid w:val="E6DBE75A"/>
    <w:rsid w:val="E7D55527"/>
    <w:rsid w:val="EBE7ADFC"/>
    <w:rsid w:val="EEC79394"/>
    <w:rsid w:val="F3B7D59D"/>
    <w:rsid w:val="F6F3553E"/>
    <w:rsid w:val="F7BC0496"/>
    <w:rsid w:val="FB5B864B"/>
    <w:rsid w:val="FB5BCE99"/>
    <w:rsid w:val="FC9B7F99"/>
    <w:rsid w:val="FDAB46D4"/>
    <w:rsid w:val="FF7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5"/>
    <w:link w:val="12"/>
    <w:qFormat/>
    <w:uiPriority w:val="0"/>
    <w:pPr>
      <w:keepNext/>
      <w:keepLines/>
      <w:widowControl w:val="0"/>
      <w:autoSpaceDE w:val="0"/>
      <w:autoSpaceDN w:val="0"/>
      <w:adjustRightInd w:val="0"/>
      <w:spacing w:before="120" w:after="120"/>
      <w:outlineLvl w:val="2"/>
    </w:pPr>
    <w:rPr>
      <w:rFonts w:hAnsi="Times New Roman" w:eastAsia="仿宋" w:cs="Times New Roman"/>
      <w:b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widowControl w:val="0"/>
      <w:tabs>
        <w:tab w:val="left" w:pos="567"/>
      </w:tabs>
      <w:spacing w:before="120" w:line="22" w:lineRule="atLeast"/>
      <w:jc w:val="both"/>
    </w:pPr>
    <w:rPr>
      <w:rFonts w:cs="Times New Roman"/>
      <w:kern w:val="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link w:val="14"/>
    <w:qFormat/>
    <w:uiPriority w:val="34"/>
    <w:pPr>
      <w:ind w:firstLine="420" w:firstLineChars="200"/>
    </w:pPr>
  </w:style>
  <w:style w:type="character" w:customStyle="1" w:styleId="12">
    <w:name w:val="标题 3 字符"/>
    <w:basedOn w:val="9"/>
    <w:link w:val="4"/>
    <w:qFormat/>
    <w:uiPriority w:val="0"/>
    <w:rPr>
      <w:rFonts w:ascii="宋体" w:eastAsia="仿宋"/>
      <w:b/>
      <w:sz w:val="24"/>
    </w:rPr>
  </w:style>
  <w:style w:type="character" w:customStyle="1" w:styleId="13">
    <w:name w:val="正文文本 字符"/>
    <w:basedOn w:val="9"/>
    <w:link w:val="2"/>
    <w:qFormat/>
    <w:uiPriority w:val="99"/>
    <w:rPr>
      <w:rFonts w:ascii="宋体" w:hAnsi="宋体"/>
      <w:kern w:val="2"/>
      <w:sz w:val="24"/>
      <w:szCs w:val="24"/>
    </w:rPr>
  </w:style>
  <w:style w:type="character" w:customStyle="1" w:styleId="14">
    <w:name w:val="列表段落 字符"/>
    <w:link w:val="11"/>
    <w:qFormat/>
    <w:uiPriority w:val="34"/>
    <w:rPr>
      <w:rFonts w:ascii="宋体" w:hAnsi="宋体" w:cs="宋体"/>
      <w:sz w:val="24"/>
      <w:szCs w:val="24"/>
    </w:rPr>
  </w:style>
  <w:style w:type="character" w:customStyle="1" w:styleId="15">
    <w:name w:val="标题 1 字符"/>
    <w:basedOn w:val="9"/>
    <w:link w:val="3"/>
    <w:qFormat/>
    <w:uiPriority w:val="0"/>
    <w:rPr>
      <w:rFonts w:ascii="宋体" w:hAnsi="宋体" w:cs="宋体"/>
      <w:b/>
      <w:bCs/>
      <w:kern w:val="44"/>
      <w:sz w:val="44"/>
      <w:szCs w:val="44"/>
    </w:rPr>
  </w:style>
  <w:style w:type="paragraph" w:customStyle="1" w:styleId="16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755</Words>
  <Characters>976</Characters>
  <Lines>976</Lines>
  <Paragraphs>432</Paragraphs>
  <TotalTime>1</TotalTime>
  <ScaleCrop>false</ScaleCrop>
  <LinksUpToDate>false</LinksUpToDate>
  <CharactersWithSpaces>1299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2024-06-17T08:55:00Z</dcterms:created>
  <dc:creator>djr_w</dc:creator>
  <cp:lastModifiedBy>张璨</cp:lastModifiedBy>
  <dcterms:modified xsi:type="dcterms:W3CDTF">2024-07-01T08:23:44Z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864BF05980B54CC995272167716D334A_13</vt:lpwstr>
  </property>
</Properties>
</file>