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left="0" w:leftChars="0" w:firstLine="0" w:firstLineChars="0"/>
        <w:jc w:val="center"/>
        <w:rPr>
          <w:rFonts w:hint="eastAsia" w:ascii="宋体" w:hAnsi="宋体"/>
          <w:b/>
          <w:color w:val="FF0000"/>
          <w:sz w:val="36"/>
          <w:szCs w:val="36"/>
          <w:u w:val="single"/>
          <w:lang w:eastAsia="zh-CN"/>
        </w:rPr>
      </w:pPr>
      <w:r>
        <w:rPr>
          <w:rFonts w:hint="eastAsia" w:ascii="宋体" w:hAnsi="宋体"/>
          <w:b/>
          <w:color w:val="FF0000"/>
          <w:sz w:val="36"/>
          <w:szCs w:val="36"/>
          <w:u w:val="single"/>
          <w:lang w:eastAsia="zh-CN"/>
        </w:rPr>
        <w:t>3#楼B1层网络机房装修改造</w:t>
      </w:r>
    </w:p>
    <w:p>
      <w:pPr>
        <w:adjustRightInd w:val="0"/>
        <w:snapToGrid w:val="0"/>
        <w:ind w:firstLine="88" w:firstLineChars="20"/>
        <w:jc w:val="center"/>
        <w:rPr>
          <w:rFonts w:hint="eastAsia" w:ascii="宋体" w:hAnsi="宋体" w:eastAsia="黑体"/>
          <w:b/>
          <w:sz w:val="44"/>
          <w:szCs w:val="44"/>
          <w:u w:val="single"/>
          <w:lang w:val="en-US" w:eastAsia="zh-CN"/>
        </w:rPr>
      </w:pPr>
      <w:r>
        <w:rPr>
          <w:rFonts w:hint="eastAsia" w:ascii="宋体" w:hAnsi="宋体" w:eastAsia="黑体"/>
          <w:b/>
          <w:sz w:val="44"/>
          <w:szCs w:val="44"/>
          <w:u w:val="single"/>
          <w:lang w:val="en-US" w:eastAsia="zh-CN"/>
        </w:rPr>
        <w:t xml:space="preserve"> </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lang w:val="en-US" w:eastAsia="zh-CN"/>
        </w:rPr>
        <w:t>07</w:t>
      </w:r>
      <w:r>
        <w:rPr>
          <w:rFonts w:hint="eastAsia" w:ascii="宋体" w:hAnsi="宋体"/>
          <w:b/>
          <w:sz w:val="32"/>
          <w:szCs w:val="32"/>
        </w:rPr>
        <w:t>号</w:t>
      </w:r>
    </w:p>
    <w:p>
      <w:pPr>
        <w:adjustRightInd w:val="0"/>
        <w:snapToGrid w:val="0"/>
        <w:ind w:firstLine="2287" w:firstLineChars="712"/>
        <w:rPr>
          <w:rFonts w:hint="default" w:ascii="宋体" w:hAnsi="宋体" w:eastAsia="宋体"/>
          <w:b/>
          <w:sz w:val="32"/>
          <w:szCs w:val="32"/>
          <w:u w:val="non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none"/>
        </w:rPr>
        <w:t>TH</w:t>
      </w:r>
      <w:r>
        <w:rPr>
          <w:rFonts w:hint="eastAsia" w:ascii="宋体" w:hAnsi="宋体"/>
          <w:b/>
          <w:sz w:val="32"/>
          <w:szCs w:val="32"/>
          <w:u w:val="none"/>
          <w:lang w:val="en-US" w:eastAsia="zh-CN"/>
        </w:rPr>
        <w:t>23250</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三</w:t>
      </w:r>
      <w:r>
        <w:rPr>
          <w:rFonts w:hint="eastAsia" w:ascii="宋体" w:hAnsi="宋体"/>
          <w:b/>
          <w:sz w:val="32"/>
        </w:rPr>
        <w:t>年</w:t>
      </w:r>
      <w:r>
        <w:rPr>
          <w:rFonts w:hint="eastAsia" w:ascii="宋体" w:hAnsi="宋体"/>
          <w:b/>
          <w:sz w:val="32"/>
          <w:lang w:val="en-US" w:eastAsia="zh-CN"/>
        </w:rPr>
        <w:t>十二</w:t>
      </w:r>
      <w:r>
        <w:rPr>
          <w:rFonts w:hint="eastAsia" w:ascii="宋体" w:hAnsi="宋体"/>
          <w:b/>
          <w:sz w:val="32"/>
        </w:rPr>
        <w:t>月</w:t>
      </w:r>
    </w:p>
    <w:p>
      <w:pPr>
        <w:adjustRightInd w:val="0"/>
        <w:snapToGrid w:val="0"/>
        <w:ind w:firstLine="0" w:firstLineChars="0"/>
        <w:jc w:val="center"/>
      </w:pPr>
    </w:p>
    <w:p>
      <w:pPr>
        <w:pStyle w:val="59"/>
        <w:ind w:firstLine="0" w:firstLineChars="0"/>
        <w:jc w:val="both"/>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8"/>
        <w:tabs>
          <w:tab w:val="right" w:leader="dot" w:pos="8789"/>
          <w:tab w:val="clear" w:pos="9628"/>
        </w:tabs>
        <w:rPr>
          <w:rFonts w:asciiTheme="minorEastAsia" w:hAnsiTheme="minorEastAsia"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"1-1" \h \z \u </w:instrText>
      </w:r>
      <w:r>
        <w:rPr>
          <w:rFonts w:asciiTheme="minorEastAsia" w:hAnsiTheme="minorEastAsia" w:eastAsiaTheme="minorEastAsia"/>
          <w:sz w:val="24"/>
        </w:rPr>
        <w:fldChar w:fldCharType="separate"/>
      </w:r>
      <w:r>
        <w:fldChar w:fldCharType="begin"/>
      </w:r>
      <w:r>
        <w:instrText xml:space="preserve"> HYPERLINK \l "_Toc79682141" </w:instrText>
      </w:r>
      <w:r>
        <w:fldChar w:fldCharType="separate"/>
      </w:r>
      <w:r>
        <w:rPr>
          <w:rStyle w:val="47"/>
          <w:rFonts w:hint="eastAsia" w:asciiTheme="minorEastAsia" w:hAnsiTheme="minorEastAsia" w:eastAsiaTheme="minorEastAsia"/>
          <w:sz w:val="24"/>
        </w:rPr>
        <w:t>第一章 投标须知及投标须知前附表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"_Toc79682142" </w:instrText>
      </w:r>
      <w:r>
        <w:fldChar w:fldCharType="separate"/>
      </w:r>
      <w:r>
        <w:rPr>
          <w:rStyle w:val="47"/>
          <w:rFonts w:hint="eastAsia" w:asciiTheme="minorEastAsia" w:hAnsiTheme="minorEastAsia" w:eastAsiaTheme="minorEastAsia"/>
          <w:sz w:val="24"/>
        </w:rPr>
        <w:t>第二章 合同条款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_Toc79682142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"_Toc79682143" </w:instrText>
      </w:r>
      <w:r>
        <w:fldChar w:fldCharType="separate"/>
      </w:r>
      <w:r>
        <w:rPr>
          <w:rStyle w:val="47"/>
          <w:rFonts w:hint="eastAsia" w:asciiTheme="minorEastAsia" w:hAnsiTheme="minorEastAsia" w:eastAsiaTheme="minorEastAsia"/>
          <w:sz w:val="24"/>
        </w:rPr>
        <w:t>第三章 投标文件商务标部分格式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_Toc79682143 \h </w:instrText>
      </w:r>
      <w:r>
        <w:rPr>
          <w:rFonts w:asciiTheme="minorEastAsia" w:hAnsiTheme="minorEastAsia" w:eastAsiaTheme="minorEastAsia"/>
          <w:sz w:val="24"/>
        </w:rPr>
        <w:fldChar w:fldCharType="separate"/>
      </w:r>
      <w:r>
        <w:rPr>
          <w:rFonts w:asciiTheme="minorEastAsia" w:hAnsiTheme="minorEastAsia" w:eastAsiaTheme="minorEastAsia"/>
          <w:sz w:val="24"/>
        </w:rPr>
        <w:t>116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"_Toc79682144" </w:instrText>
      </w:r>
      <w:r>
        <w:fldChar w:fldCharType="separate"/>
      </w:r>
      <w:r>
        <w:rPr>
          <w:rStyle w:val="47"/>
          <w:rFonts w:hint="eastAsia" w:asciiTheme="minorEastAsia" w:hAnsiTheme="minorEastAsia" w:eastAsiaTheme="minorEastAsia"/>
          <w:sz w:val="24"/>
        </w:rPr>
        <w:t>第四章 投标文件经济标部分格式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_Toc79682144 \h </w:instrText>
      </w:r>
      <w:r>
        <w:rPr>
          <w:rFonts w:asciiTheme="minorEastAsia" w:hAnsiTheme="minorEastAsia" w:eastAsiaTheme="minorEastAsia"/>
          <w:sz w:val="24"/>
        </w:rPr>
        <w:fldChar w:fldCharType="separate"/>
      </w:r>
      <w:r>
        <w:rPr>
          <w:rFonts w:asciiTheme="minorEastAsia" w:hAnsiTheme="minorEastAsia" w:eastAsiaTheme="minorEastAsia"/>
          <w:sz w:val="24"/>
        </w:rPr>
        <w:t>123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"_Toc79682145" </w:instrText>
      </w:r>
      <w:r>
        <w:fldChar w:fldCharType="separate"/>
      </w:r>
      <w:r>
        <w:rPr>
          <w:rStyle w:val="47"/>
          <w:rFonts w:hint="eastAsia" w:asciiTheme="minorEastAsia" w:hAnsiTheme="minorEastAsia" w:eastAsiaTheme="minorEastAsia"/>
          <w:sz w:val="24"/>
        </w:rPr>
        <w:t>第五章 投标文件技术标部分格式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_Toc79682145 \h </w:instrText>
      </w:r>
      <w:r>
        <w:rPr>
          <w:rFonts w:asciiTheme="minorEastAsia" w:hAnsiTheme="minorEastAsia" w:eastAsiaTheme="minorEastAsia"/>
          <w:sz w:val="24"/>
        </w:rPr>
        <w:fldChar w:fldCharType="separate"/>
      </w:r>
      <w:r>
        <w:rPr>
          <w:rFonts w:asciiTheme="minorEastAsia" w:hAnsiTheme="minorEastAsia" w:eastAsiaTheme="minorEastAsia"/>
          <w:sz w:val="24"/>
        </w:rPr>
        <w:t>127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"_Toc79682146" </w:instrText>
      </w:r>
      <w:r>
        <w:fldChar w:fldCharType="separate"/>
      </w:r>
      <w:r>
        <w:rPr>
          <w:rStyle w:val="47"/>
          <w:rFonts w:hint="eastAsia" w:asciiTheme="minorEastAsia" w:hAnsiTheme="minorEastAsia" w:eastAsiaTheme="minorEastAsia"/>
          <w:sz w:val="24"/>
        </w:rPr>
        <w:t>第六章 评标办法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_Toc79682146 \h </w:instrText>
      </w:r>
      <w:r>
        <w:rPr>
          <w:rFonts w:asciiTheme="minorEastAsia" w:hAnsiTheme="minorEastAsia" w:eastAsiaTheme="minorEastAsia"/>
          <w:sz w:val="24"/>
        </w:rPr>
        <w:fldChar w:fldCharType="separate"/>
      </w:r>
      <w:r>
        <w:rPr>
          <w:rFonts w:asciiTheme="minorEastAsia" w:hAnsiTheme="minorEastAsia" w:eastAsiaTheme="minorEastAsia"/>
          <w:sz w:val="24"/>
        </w:rPr>
        <w:t>134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"_Toc79682147" </w:instrText>
      </w:r>
      <w:r>
        <w:fldChar w:fldCharType="separate"/>
      </w:r>
      <w:r>
        <w:rPr>
          <w:rStyle w:val="47"/>
          <w:rFonts w:hint="eastAsia" w:asciiTheme="minorEastAsia" w:hAnsiTheme="minorEastAsia" w:eastAsiaTheme="minorEastAsia"/>
          <w:sz w:val="24"/>
        </w:rPr>
        <w:t>第七章 技术要求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_Toc79682147 \h </w:instrText>
      </w:r>
      <w:r>
        <w:rPr>
          <w:rFonts w:asciiTheme="minorEastAsia" w:hAnsiTheme="minorEastAsia" w:eastAsiaTheme="minorEastAsia"/>
          <w:sz w:val="24"/>
        </w:rPr>
        <w:fldChar w:fldCharType="separate"/>
      </w:r>
      <w:r>
        <w:rPr>
          <w:rFonts w:asciiTheme="minorEastAsia" w:hAnsiTheme="minorEastAsia" w:eastAsiaTheme="minorEastAsia"/>
          <w:sz w:val="24"/>
        </w:rPr>
        <w:t>138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"_Toc79682148" </w:instrText>
      </w:r>
      <w:r>
        <w:fldChar w:fldCharType="separate"/>
      </w:r>
      <w:r>
        <w:rPr>
          <w:rStyle w:val="47"/>
          <w:rFonts w:hint="eastAsia" w:asciiTheme="minorEastAsia" w:hAnsiTheme="minorEastAsia" w:eastAsiaTheme="minorEastAsia"/>
          <w:sz w:val="24"/>
        </w:rPr>
        <w:t>第八章 工程量清单及图纸</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_Toc79682148 \h </w:instrText>
      </w:r>
      <w:r>
        <w:rPr>
          <w:rFonts w:asciiTheme="minorEastAsia" w:hAnsiTheme="minorEastAsia" w:eastAsiaTheme="minorEastAsia"/>
          <w:sz w:val="24"/>
        </w:rPr>
        <w:fldChar w:fldCharType="separate"/>
      </w:r>
      <w:r>
        <w:rPr>
          <w:rFonts w:asciiTheme="minorEastAsia" w:hAnsiTheme="minorEastAsia" w:eastAsiaTheme="minorEastAsia"/>
          <w:sz w:val="24"/>
        </w:rPr>
        <w:t>150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tabs>
          <w:tab w:val="right" w:leader="dot" w:pos="8789"/>
        </w:tabs>
        <w:ind w:firstLine="0" w:firstLineChars="0"/>
        <w:rPr>
          <w:rFonts w:ascii="宋体" w:hAnsi="宋体"/>
          <w:sz w:val="28"/>
          <w:szCs w:val="28"/>
        </w:rPr>
      </w:pPr>
      <w:r>
        <w:rPr>
          <w:rFonts w:asciiTheme="minorEastAsia" w:hAnsiTheme="minorEastAsia" w:eastAsiaTheme="minorEastAsia"/>
          <w:sz w:val="24"/>
        </w:rPr>
        <w:fldChar w:fldCharType="end"/>
      </w:r>
    </w:p>
    <w:p>
      <w:pPr>
        <w:pStyle w:val="59"/>
        <w:ind w:firstLine="643"/>
      </w:pPr>
      <w:r>
        <w:tab/>
      </w:r>
      <w:r>
        <w:br w:type="page"/>
      </w:r>
    </w:p>
    <w:p>
      <w:pPr>
        <w:pStyle w:val="2"/>
        <w:keepNext w:val="0"/>
        <w:keepLines w:val="0"/>
        <w:ind w:left="0"/>
        <w:rPr>
          <w:rFonts w:ascii="宋体" w:hAnsi="宋体"/>
        </w:rPr>
      </w:pPr>
      <w:bookmarkStart w:id="0" w:name="_Toc138740206"/>
      <w:bookmarkStart w:id="1" w:name="_Toc79682141"/>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41"/>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jc w:val="center"/>
            </w:pPr>
            <w:r>
              <w:rPr>
                <w:rFonts w:hint="eastAsia"/>
              </w:rPr>
              <w:t>工程名称</w:t>
            </w:r>
          </w:p>
        </w:tc>
        <w:tc>
          <w:tcPr>
            <w:tcW w:w="5101" w:type="dxa"/>
            <w:vAlign w:val="center"/>
          </w:tcPr>
          <w:p>
            <w:pPr>
              <w:adjustRightInd w:val="0"/>
              <w:snapToGrid w:val="0"/>
              <w:ind w:firstLine="0" w:firstLineChars="0"/>
              <w:rPr>
                <w:rFonts w:hint="default" w:ascii="宋体" w:hAnsi="宋体" w:eastAsia="宋体"/>
                <w:b/>
                <w:szCs w:val="21"/>
                <w:lang w:val="en-US" w:eastAsia="zh-CN"/>
              </w:rPr>
            </w:pPr>
            <w:r>
              <w:rPr>
                <w:rFonts w:hint="eastAsia" w:ascii="宋体" w:hAnsi="宋体" w:eastAsia="黑体"/>
                <w:b/>
                <w:sz w:val="24"/>
                <w:szCs w:val="24"/>
                <w:u w:val="single"/>
                <w:lang w:eastAsia="zh-CN"/>
              </w:rPr>
              <w:t>3#楼B1层网络机房装修改造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pPr>
            <w:r>
              <w:rPr>
                <w:rFonts w:hint="eastAsia"/>
              </w:rPr>
              <w:t>招标范围</w:t>
            </w:r>
          </w:p>
        </w:tc>
        <w:tc>
          <w:tcPr>
            <w:tcW w:w="5101" w:type="dxa"/>
            <w:vAlign w:val="center"/>
          </w:tcPr>
          <w:p>
            <w:pPr>
              <w:pStyle w:val="61"/>
            </w:pPr>
            <w:r>
              <w:rPr>
                <w:rFonts w:hint="eastAsia"/>
              </w:rPr>
              <w:t>本次招标的范围为图纸中所包含的</w:t>
            </w:r>
            <w:r>
              <w:rPr>
                <w:rFonts w:hint="eastAsia"/>
                <w:lang w:val="en-US" w:eastAsia="zh-CN"/>
              </w:rPr>
              <w:t>综合布线，安防设备等</w:t>
            </w:r>
            <w:r>
              <w:rPr>
                <w:rFonts w:hint="eastAsia"/>
              </w:rPr>
              <w:t>整体平台系统调试等。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pPr>
            <w:r>
              <w:rPr>
                <w:rFonts w:hint="eastAsia"/>
              </w:rPr>
              <w:t>计划开工时间：</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 xml:space="preserve">15 </w:t>
            </w:r>
            <w:r>
              <w:rPr>
                <w:rFonts w:hint="eastAsia"/>
              </w:rPr>
              <w:t>日，招标人要求工期：</w:t>
            </w:r>
            <w:r>
              <w:rPr>
                <w:rFonts w:hint="eastAsia"/>
                <w:lang w:val="en-US" w:eastAsia="zh-CN"/>
              </w:rPr>
              <w:t>25</w:t>
            </w:r>
            <w:r>
              <w:rPr>
                <w:rFonts w:hint="eastAsia"/>
              </w:rPr>
              <w:t>日</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rPr>
              <w:t>投标人资质及项目经理等级要求</w:t>
            </w:r>
          </w:p>
        </w:tc>
        <w:tc>
          <w:tcPr>
            <w:tcW w:w="5101" w:type="dxa"/>
            <w:vAlign w:val="center"/>
          </w:tcPr>
          <w:p>
            <w:pPr>
              <w:pStyle w:val="61"/>
            </w:pPr>
            <w:r>
              <w:rPr>
                <w:rFonts w:hint="eastAsia"/>
              </w:rPr>
              <w:t>1、具有有效的企业营业执照；</w:t>
            </w:r>
          </w:p>
          <w:p>
            <w:pPr>
              <w:pStyle w:val="61"/>
              <w:rPr>
                <w:rFonts w:hint="eastAsia" w:eastAsia="宋体"/>
                <w:lang w:val="en-US" w:eastAsia="zh-CN"/>
              </w:rPr>
            </w:pPr>
            <w:r>
              <w:rPr>
                <w:rFonts w:hint="eastAsia"/>
              </w:rPr>
              <w:t>2、具有建筑机电安装工程专业承包叁级</w:t>
            </w:r>
            <w:r>
              <w:rPr>
                <w:rFonts w:hint="eastAsia"/>
                <w:lang w:val="en-US" w:eastAsia="zh-CN"/>
              </w:rPr>
              <w:t>资质</w:t>
            </w:r>
          </w:p>
          <w:p>
            <w:pPr>
              <w:pStyle w:val="61"/>
            </w:pPr>
            <w:r>
              <w:rPr>
                <w:rFonts w:hint="eastAsia"/>
              </w:rPr>
              <w:t>3、拟派项目经理应有二级建造师以上证照</w:t>
            </w:r>
          </w:p>
          <w:p>
            <w:pPr>
              <w:pStyle w:val="61"/>
            </w:pPr>
            <w:r>
              <w:rPr>
                <w:rFonts w:hint="eastAsia"/>
              </w:rPr>
              <w:t>4、投标人在近三年内（20</w:t>
            </w:r>
            <w:r>
              <w:rPr>
                <w:rFonts w:hint="eastAsia"/>
                <w:lang w:val="en-US" w:eastAsia="zh-CN"/>
              </w:rPr>
              <w:t>20</w:t>
            </w:r>
            <w:r>
              <w:rPr>
                <w:rFonts w:hint="eastAsia"/>
              </w:rPr>
              <w:t>年</w:t>
            </w:r>
            <w:r>
              <w:rPr>
                <w:rFonts w:hint="eastAsia"/>
                <w:lang w:val="en-US" w:eastAsia="zh-CN"/>
              </w:rPr>
              <w:t>12</w:t>
            </w:r>
            <w:r>
              <w:rPr>
                <w:rFonts w:hint="eastAsia"/>
              </w:rPr>
              <w:t>月-投标截止</w:t>
            </w:r>
            <w:r>
              <w:t>时间</w:t>
            </w:r>
            <w:r>
              <w:rPr>
                <w:rFonts w:hint="eastAsia"/>
              </w:rPr>
              <w:t>）没有骗取中标和严重违约及重大工程质量问题；参加本采购活动前三年内，在经营活动中没有重大违法记录；</w:t>
            </w:r>
          </w:p>
          <w:p>
            <w:pPr>
              <w:pStyle w:val="61"/>
            </w:pPr>
            <w:r>
              <w:rPr>
                <w:rFonts w:hint="eastAsia"/>
              </w:rPr>
              <w:t>5、具有良好的商业信誉和健全的财务会计制度；</w:t>
            </w:r>
          </w:p>
          <w:p>
            <w:pPr>
              <w:pStyle w:val="61"/>
            </w:pPr>
            <w:r>
              <w:rPr>
                <w:rFonts w:hint="eastAsia"/>
              </w:rPr>
              <w:t>6、具有依法缴纳税收和社会保障资金的良好记录；</w:t>
            </w:r>
          </w:p>
          <w:p>
            <w:pPr>
              <w:pStyle w:val="61"/>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pPr>
            <w:r>
              <w:rPr>
                <w:rFonts w:hint="eastAsia"/>
                <w:u w:val="single"/>
              </w:rPr>
              <w:t>壹</w:t>
            </w:r>
            <w:r>
              <w:rPr>
                <w:rFonts w:hint="eastAsia"/>
              </w:rPr>
              <w:t>份正本，</w:t>
            </w:r>
            <w:r>
              <w:rPr>
                <w:rFonts w:hint="eastAsia"/>
                <w:u w:val="single"/>
              </w:rPr>
              <w:t>肆</w:t>
            </w:r>
            <w:r>
              <w:rPr>
                <w:rFonts w:hint="eastAsia"/>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pPr>
            <w:r>
              <w:rPr>
                <w:rFonts w:hint="eastAsia"/>
              </w:rPr>
              <w:t>地  点：北京市昌</w:t>
            </w:r>
            <w:r>
              <w:t>平区</w:t>
            </w:r>
            <w:r>
              <w:rPr>
                <w:rFonts w:hint="eastAsia"/>
              </w:rPr>
              <w:t>立</w:t>
            </w:r>
            <w:r>
              <w:t>汤路</w:t>
            </w:r>
            <w:r>
              <w:rPr>
                <w:rFonts w:hint="eastAsia"/>
              </w:rPr>
              <w:t>168号</w:t>
            </w:r>
            <w:r>
              <w:t>院</w:t>
            </w:r>
          </w:p>
          <w:p>
            <w:pPr>
              <w:pStyle w:val="61"/>
              <w:ind w:left="105" w:leftChars="50" w:firstLine="735" w:firstLineChars="350"/>
              <w:rPr>
                <w:rFonts w:hint="eastAsia" w:eastAsia="宋体"/>
                <w:lang w:val="en-US" w:eastAsia="zh-CN"/>
              </w:rPr>
            </w:pPr>
            <w:r>
              <w:rPr>
                <w:rFonts w:hint="eastAsia"/>
              </w:rPr>
              <w:t>北京清</w:t>
            </w:r>
            <w:r>
              <w:t>华长庚医院</w:t>
            </w:r>
          </w:p>
          <w:p>
            <w:pPr>
              <w:pStyle w:val="61"/>
            </w:pPr>
            <w:r>
              <w:rPr>
                <w:rFonts w:hint="eastAsia"/>
              </w:rPr>
              <w:t>时  间：20</w:t>
            </w:r>
            <w:r>
              <w:rPr>
                <w:rFonts w:hint="eastAsia"/>
                <w:lang w:val="en-US" w:eastAsia="zh-CN"/>
              </w:rPr>
              <w:t>23</w:t>
            </w:r>
            <w:r>
              <w:rPr>
                <w:rFonts w:hint="eastAsia"/>
              </w:rPr>
              <w:t>年</w:t>
            </w:r>
            <w:r>
              <w:rPr>
                <w:rFonts w:hint="eastAsia"/>
                <w:lang w:val="en-US" w:eastAsia="zh-CN"/>
              </w:rPr>
              <w:t>12</w:t>
            </w:r>
            <w:r>
              <w:rPr>
                <w:rFonts w:hint="eastAsia"/>
              </w:rPr>
              <w:t>月</w:t>
            </w:r>
            <w:r>
              <w:rPr>
                <w:rFonts w:hint="eastAsia"/>
                <w:lang w:val="en-US" w:eastAsia="zh-CN"/>
              </w:rPr>
              <w:t>29</w:t>
            </w:r>
            <w:r>
              <w:rPr>
                <w:rFonts w:hint="eastAsia"/>
              </w:rPr>
              <w:t>日 上午</w:t>
            </w:r>
            <w:r>
              <w:rPr>
                <w:rFonts w:hint="eastAsia"/>
                <w:lang w:val="en-US" w:eastAsia="zh-CN"/>
              </w:rPr>
              <w:t>11</w:t>
            </w:r>
            <w:r>
              <w:rPr>
                <w:rFonts w:hint="eastAsia"/>
              </w:rPr>
              <w:t>:00时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rPr>
            </w:pPr>
            <w:r>
              <w:rPr>
                <w:rFonts w:hint="eastAsia"/>
              </w:rPr>
              <w:t>开始时间：20</w:t>
            </w:r>
            <w:r>
              <w:t>2</w:t>
            </w:r>
            <w:r>
              <w:rPr>
                <w:rFonts w:hint="eastAsia"/>
                <w:lang w:val="en-US" w:eastAsia="zh-CN"/>
              </w:rPr>
              <w:t>3</w:t>
            </w:r>
            <w:r>
              <w:rPr>
                <w:rFonts w:hint="eastAsia"/>
              </w:rPr>
              <w:t>年</w:t>
            </w:r>
            <w:r>
              <w:rPr>
                <w:rFonts w:hint="eastAsia"/>
                <w:lang w:val="en-US" w:eastAsia="zh-CN"/>
              </w:rPr>
              <w:t>12</w:t>
            </w:r>
            <w:r>
              <w:rPr>
                <w:rFonts w:hint="eastAsia"/>
              </w:rPr>
              <w:t>月</w:t>
            </w:r>
            <w:r>
              <w:rPr>
                <w:rFonts w:hint="eastAsia"/>
                <w:lang w:val="en-US" w:eastAsia="zh-CN"/>
              </w:rPr>
              <w:t xml:space="preserve">29 </w:t>
            </w:r>
            <w:r>
              <w:rPr>
                <w:rFonts w:hint="eastAsia"/>
              </w:rPr>
              <w:t>日 上午</w:t>
            </w:r>
            <w:r>
              <w:rPr>
                <w:rFonts w:hint="eastAsia"/>
                <w:lang w:val="en-US" w:eastAsia="zh-CN"/>
              </w:rPr>
              <w:t>11</w:t>
            </w:r>
            <w:r>
              <w:rPr>
                <w:rFonts w:hint="eastAsia"/>
              </w:rPr>
              <w:t>:00时</w:t>
            </w:r>
          </w:p>
          <w:p>
            <w:pPr>
              <w:pStyle w:val="61"/>
              <w:rPr>
                <w:rFonts w:hint="eastAsia" w:eastAsia="宋体"/>
                <w:lang w:val="en-US" w:eastAsia="zh-CN"/>
              </w:rPr>
            </w:pPr>
            <w:r>
              <w:rPr>
                <w:rFonts w:hint="eastAsia"/>
              </w:rPr>
              <w:t>地    点: 北京清</w:t>
            </w:r>
            <w:r>
              <w:t>华长庚医院</w:t>
            </w:r>
            <w:r>
              <w:rPr>
                <w:rFonts w:hint="eastAsia"/>
                <w:lang w:val="en-US" w:eastAsia="zh-CN"/>
              </w:rPr>
              <w:t>新办公区3</w:t>
            </w:r>
            <w:r>
              <w:rPr>
                <w:rFonts w:hint="eastAsia"/>
              </w:rPr>
              <w:t>层会议</w:t>
            </w:r>
            <w:r>
              <w:t>室</w:t>
            </w: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pPr>
            <w:r>
              <w:rPr>
                <w:rFonts w:hint="eastAsia"/>
              </w:rPr>
              <w:t>人民币</w:t>
            </w:r>
            <w:r>
              <w:rPr>
                <w:rFonts w:hint="eastAsia"/>
                <w:u w:val="single"/>
              </w:rPr>
              <w:t xml:space="preserve"> 199,408.14</w:t>
            </w:r>
            <w:r>
              <w:rPr>
                <w:rFonts w:hint="eastAsia"/>
              </w:rPr>
              <w:t>元</w:t>
            </w:r>
          </w:p>
          <w:p>
            <w:pPr>
              <w:spacing w:line="312" w:lineRule="auto"/>
              <w:ind w:firstLine="0" w:firstLineChars="0"/>
            </w:pPr>
            <w:r>
              <w:rPr>
                <w:rFonts w:hint="eastAsia"/>
              </w:rPr>
              <w:t>（大写：</w:t>
            </w:r>
            <w:r>
              <w:rPr>
                <w:rFonts w:hint="eastAsia"/>
                <w:u w:val="single"/>
              </w:rPr>
              <w:t xml:space="preserve"> </w:t>
            </w:r>
            <w:r>
              <w:rPr>
                <w:rFonts w:hint="eastAsia"/>
                <w:u w:val="single"/>
                <w:lang w:eastAsia="zh-CN"/>
              </w:rPr>
              <w:t>壹拾玖</w:t>
            </w:r>
            <w:r>
              <w:rPr>
                <w:rFonts w:hint="eastAsia"/>
                <w:u w:val="single"/>
                <w:lang w:val="en-US" w:eastAsia="zh-CN"/>
              </w:rPr>
              <w:t>万玖仟肆佰零八元一角四分</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left="0" w:leftChars="0" w:hanging="10" w:firstLineChars="0"/>
              <w:rPr>
                <w:rFonts w:hint="default" w:eastAsia="宋体"/>
                <w:lang w:val="en-US" w:eastAsia="zh-CN"/>
              </w:rPr>
            </w:pPr>
            <w:r>
              <w:rPr>
                <w:rFonts w:hint="eastAsia"/>
              </w:rPr>
              <w:t>领</w:t>
            </w:r>
            <w:r>
              <w:t>取招标文件</w:t>
            </w:r>
            <w:r>
              <w:rPr>
                <w:rFonts w:ascii="宋体" w:hAnsi="宋体"/>
              </w:rPr>
              <w:t>时间：</w:t>
            </w:r>
            <w:r>
              <w:rPr>
                <w:rFonts w:hint="eastAsia" w:ascii="宋体" w:hAnsi="宋体"/>
                <w:lang w:val="en-US" w:eastAsia="zh-CN"/>
              </w:rPr>
              <w:t>2023</w:t>
            </w:r>
            <w:r>
              <w:rPr>
                <w:rFonts w:hint="eastAsia" w:ascii="宋体" w:hAnsi="宋体"/>
              </w:rPr>
              <w:t>年</w:t>
            </w:r>
            <w:r>
              <w:rPr>
                <w:rFonts w:hint="eastAsia" w:ascii="宋体" w:hAnsi="宋体"/>
                <w:lang w:val="en-US" w:eastAsia="zh-CN"/>
              </w:rPr>
              <w:t>12</w:t>
            </w:r>
            <w:r>
              <w:rPr>
                <w:rFonts w:hint="eastAsia" w:ascii="宋体" w:hAnsi="宋体"/>
              </w:rPr>
              <w:t>月</w:t>
            </w:r>
            <w:r>
              <w:rPr>
                <w:rFonts w:hint="eastAsia" w:ascii="宋体" w:hAnsi="宋体"/>
                <w:lang w:val="en-US" w:eastAsia="zh-CN"/>
              </w:rPr>
              <w:t>26</w:t>
            </w:r>
            <w:r>
              <w:rPr>
                <w:rFonts w:hint="eastAsia" w:ascii="宋体" w:hAnsi="宋体"/>
              </w:rPr>
              <w:t>日</w:t>
            </w:r>
            <w:r>
              <w:rPr>
                <w:rFonts w:ascii="宋体" w:hAnsi="宋体"/>
              </w:rPr>
              <w:t>至</w:t>
            </w:r>
            <w:r>
              <w:rPr>
                <w:rFonts w:hint="eastAsia" w:ascii="宋体" w:hAnsi="宋体"/>
                <w:lang w:val="en-US" w:eastAsia="zh-CN"/>
              </w:rPr>
              <w:t>2023</w:t>
            </w:r>
            <w:r>
              <w:rPr>
                <w:rFonts w:hint="eastAsia" w:ascii="宋体" w:hAnsi="宋体"/>
              </w:rPr>
              <w:t>年</w:t>
            </w:r>
            <w:r>
              <w:rPr>
                <w:rFonts w:hint="eastAsia" w:ascii="宋体" w:hAnsi="宋体"/>
                <w:lang w:val="en-US" w:eastAsia="zh-CN"/>
              </w:rPr>
              <w:t xml:space="preserve"> 12</w:t>
            </w:r>
            <w:r>
              <w:rPr>
                <w:rFonts w:hint="eastAsia" w:ascii="宋体" w:hAnsi="宋体"/>
              </w:rPr>
              <w:t>月</w:t>
            </w:r>
            <w:r>
              <w:rPr>
                <w:rFonts w:hint="eastAsia" w:ascii="宋体" w:hAnsi="宋体"/>
                <w:lang w:val="en-US" w:eastAsia="zh-CN"/>
              </w:rPr>
              <w:t>29</w:t>
            </w:r>
            <w:r>
              <w:rPr>
                <w:rFonts w:hint="eastAsia" w:ascii="宋体" w:hAnsi="宋体"/>
              </w:rPr>
              <w:t>日</w:t>
            </w:r>
            <w:r>
              <w:rPr>
                <w:rFonts w:ascii="宋体" w:hAnsi="宋体"/>
              </w:rP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w:t>
            </w:r>
            <w:r>
              <w:rPr>
                <w:rFonts w:hint="eastAsia"/>
                <w:lang w:val="en-US" w:eastAsia="zh-CN"/>
              </w:rPr>
              <w:t>自行下载</w:t>
            </w:r>
            <w:r>
              <w:rPr>
                <w:rFonts w:hint="eastAsia"/>
              </w:rPr>
              <w:t>获取招标文件。地点：北京清</w:t>
            </w:r>
            <w:r>
              <w:t>华长庚医院</w:t>
            </w:r>
            <w:r>
              <w:rPr>
                <w:rFonts w:hint="eastAsia"/>
                <w:lang w:eastAsia="zh-CN"/>
              </w:rPr>
              <w:t>新办公区（自安</w:t>
            </w:r>
            <w:bookmarkStart w:id="24" w:name="_GoBack"/>
            <w:bookmarkEnd w:id="24"/>
            <w:r>
              <w:rPr>
                <w:rFonts w:hint="eastAsia"/>
                <w:lang w:eastAsia="zh-CN"/>
              </w:rPr>
              <w:t>然酒店对面）</w:t>
            </w:r>
            <w:r>
              <w:rPr>
                <w:rFonts w:hint="eastAsia"/>
              </w:rPr>
              <w:t>。联</w:t>
            </w:r>
            <w:r>
              <w:t>系人：</w:t>
            </w:r>
            <w:r>
              <w:rPr>
                <w:rFonts w:hint="eastAsia"/>
                <w:lang w:eastAsia="zh-CN"/>
              </w:rPr>
              <w:t>武老师</w:t>
            </w:r>
            <w:r>
              <w:t>，联系电话：</w:t>
            </w:r>
            <w:r>
              <w:rPr>
                <w:rFonts w:hint="eastAsia"/>
                <w:lang w:val="en-US" w:eastAsia="zh-CN"/>
              </w:rPr>
              <w:t>56118628</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hint="eastAsia" w:ascii="宋体" w:hAnsi="宋体" w:eastAsia="宋体"/>
          <w:b/>
          <w:szCs w:val="21"/>
          <w:u w:val="single"/>
          <w:lang w:eastAsia="zh-CN"/>
        </w:rPr>
      </w:pPr>
      <w:r>
        <w:rPr>
          <w:rFonts w:hint="eastAsia"/>
        </w:rPr>
        <w:t>项目名称：</w:t>
      </w:r>
      <w:r>
        <w:rPr>
          <w:rFonts w:hint="eastAsia" w:ascii="宋体" w:hAnsi="宋体" w:eastAsia="黑体"/>
          <w:b/>
          <w:sz w:val="24"/>
          <w:szCs w:val="24"/>
          <w:u w:val="single"/>
          <w:lang w:eastAsia="zh-CN"/>
        </w:rPr>
        <w:t>3#楼B1层网络机房装修改造</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rPr>
          <w:color w:val="auto"/>
        </w:rPr>
      </w:pPr>
      <w:r>
        <w:rPr>
          <w:color w:val="auto"/>
        </w:rPr>
        <w:t>4.3.2</w:t>
      </w:r>
      <w:r>
        <w:rPr>
          <w:rFonts w:hint="eastAsia"/>
          <w:color w:val="auto"/>
        </w:rPr>
        <w:t>为</w:t>
      </w:r>
      <w:r>
        <w:rPr>
          <w:color w:val="auto"/>
        </w:rPr>
        <w:t>本招标项目前期准备提供设计或咨询服务的。</w:t>
      </w:r>
    </w:p>
    <w:p>
      <w:pPr>
        <w:pStyle w:val="7"/>
      </w:pPr>
      <w:r>
        <w:rPr>
          <w:rFonts w:hint="eastAsia"/>
        </w:rPr>
        <w:t>4</w:t>
      </w:r>
      <w:r>
        <w:t>.3.3</w:t>
      </w:r>
      <w:r>
        <w:rPr>
          <w:rFonts w:hint="eastAsia"/>
        </w:rPr>
        <w:t>为</w:t>
      </w:r>
      <w:r>
        <w:t>本招标项目的监理人的。</w:t>
      </w:r>
    </w:p>
    <w:p>
      <w:pPr>
        <w:pStyle w:val="8"/>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第四章 投标文件经济标部分格式</w:t>
      </w:r>
    </w:p>
    <w:p>
      <w:pPr>
        <w:pStyle w:val="60"/>
        <w:ind w:firstLine="0" w:firstLineChars="0"/>
      </w:pPr>
      <w:r>
        <w:rPr>
          <w:rFonts w:hint="eastAsia"/>
        </w:rPr>
        <w:t>第五章 投标文件技术标部分格式</w:t>
      </w:r>
    </w:p>
    <w:p>
      <w:pPr>
        <w:pStyle w:val="60"/>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rPr>
          <w:color w:val="auto"/>
        </w:rPr>
      </w:pPr>
      <w:r>
        <w:rPr>
          <w:rFonts w:hint="eastAsia"/>
          <w:color w:val="auto"/>
        </w:rPr>
        <w:t>承诺书</w:t>
      </w:r>
      <w:r>
        <w:rPr>
          <w:color w:val="auto"/>
        </w:rPr>
        <w:t>：</w:t>
      </w:r>
      <w:r>
        <w:rPr>
          <w:rFonts w:hint="eastAsia"/>
          <w:color w:val="auto"/>
        </w:rPr>
        <w:t>投标人在近三年内（20</w:t>
      </w:r>
      <w:r>
        <w:rPr>
          <w:rFonts w:hint="eastAsia"/>
          <w:color w:val="auto"/>
          <w:lang w:val="en-US" w:eastAsia="zh-CN"/>
        </w:rPr>
        <w:t>20</w:t>
      </w:r>
      <w:r>
        <w:rPr>
          <w:rFonts w:hint="eastAsia"/>
          <w:color w:val="auto"/>
        </w:rPr>
        <w:t>年</w:t>
      </w:r>
      <w:r>
        <w:rPr>
          <w:color w:val="auto"/>
        </w:rPr>
        <w:t>0</w:t>
      </w:r>
      <w:r>
        <w:rPr>
          <w:rFonts w:hint="eastAsia"/>
          <w:color w:val="auto"/>
          <w:lang w:val="en-US" w:eastAsia="zh-CN"/>
        </w:rPr>
        <w:t>9</w:t>
      </w:r>
      <w:r>
        <w:rPr>
          <w:rFonts w:hint="eastAsia"/>
          <w:color w:val="auto"/>
        </w:rPr>
        <w:t>月-投标截止</w:t>
      </w:r>
      <w:r>
        <w:rPr>
          <w:color w:val="auto"/>
        </w:rPr>
        <w:t>时间</w:t>
      </w:r>
      <w:r>
        <w:rPr>
          <w:rFonts w:hint="eastAsia"/>
          <w:color w:val="auto"/>
        </w:rPr>
        <w:t>）没有骗取中标和严重违约及重大工程质量问题；参加本采购活动前三年内，在经营活动中没有重大违法记录；</w:t>
      </w:r>
    </w:p>
    <w:p>
      <w:pPr>
        <w:pStyle w:val="8"/>
        <w:rPr>
          <w:color w:val="auto"/>
        </w:rPr>
      </w:pPr>
      <w:r>
        <w:rPr>
          <w:rFonts w:hint="eastAsia"/>
          <w:color w:val="auto"/>
        </w:rPr>
        <w:t>拟派项目经理学历证书、</w:t>
      </w:r>
      <w:r>
        <w:rPr>
          <w:color w:val="auto"/>
        </w:rPr>
        <w:t>资格证书</w:t>
      </w:r>
      <w:r>
        <w:rPr>
          <w:rFonts w:hint="eastAsia"/>
          <w:color w:val="auto"/>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7"/>
        <w:ind w:firstLine="420" w:firstLineChars="200"/>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7"/>
        <w:ind w:firstLine="420" w:firstLineChars="200"/>
      </w:pPr>
      <w:r>
        <w:rPr>
          <w:rFonts w:hint="eastAsia"/>
        </w:rPr>
        <w:t>（4</w:t>
      </w:r>
      <w:r>
        <w:t>）</w:t>
      </w:r>
      <w:r>
        <w:rPr>
          <w:rFonts w:hint="eastAsia"/>
        </w:rPr>
        <w:t>单</w:t>
      </w:r>
      <w:r>
        <w:t>位工程投</w:t>
      </w:r>
      <w:r>
        <w:rPr>
          <w:rFonts w:hint="eastAsia"/>
        </w:rPr>
        <w:t>标</w:t>
      </w:r>
      <w:r>
        <w:t>报价汇总表（</w:t>
      </w:r>
      <w:r>
        <w:rPr>
          <w:rFonts w:hint="eastAsia"/>
        </w:rPr>
        <w:t>表-03</w:t>
      </w:r>
      <w:r>
        <w:t>）</w:t>
      </w:r>
    </w:p>
    <w:p>
      <w:pPr>
        <w:pStyle w:val="7"/>
        <w:ind w:firstLine="420" w:firstLineChars="200"/>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7"/>
        <w:ind w:firstLine="420" w:firstLineChars="200"/>
      </w:pPr>
      <w:r>
        <w:rPr>
          <w:rFonts w:hint="eastAsia"/>
        </w:rPr>
        <w:t>（6</w:t>
      </w:r>
      <w:r>
        <w:t>）</w:t>
      </w:r>
      <w:r>
        <w:rPr>
          <w:rFonts w:hint="eastAsia"/>
        </w:rPr>
        <w:t>措施</w:t>
      </w:r>
      <w:r>
        <w:t>项目清单与计价表</w:t>
      </w:r>
      <w:r>
        <w:rPr>
          <w:rFonts w:hint="eastAsia"/>
        </w:rPr>
        <w:t>（一</w:t>
      </w:r>
      <w:r>
        <w:t>）</w:t>
      </w:r>
      <w:r>
        <w:rPr>
          <w:rFonts w:hint="eastAsia"/>
        </w:rPr>
        <w:t>(表-08)</w:t>
      </w:r>
    </w:p>
    <w:p>
      <w:pPr>
        <w:pStyle w:val="7"/>
        <w:ind w:firstLine="420" w:firstLineChars="200"/>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7"/>
        <w:ind w:firstLine="420" w:firstLineChars="200"/>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pPr>
      <w:r>
        <w:rPr>
          <w:rFonts w:hint="eastAsia"/>
        </w:rPr>
        <w:t>（1</w:t>
      </w:r>
      <w:r>
        <w:t>0</w:t>
      </w:r>
      <w:r>
        <w:rPr>
          <w:rFonts w:hint="eastAsia"/>
        </w:rPr>
        <w:t>）主</w:t>
      </w:r>
      <w: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7"/>
        <w:ind w:firstLine="420" w:firstLineChars="200"/>
      </w:pPr>
      <w:r>
        <w:rPr>
          <w:rFonts w:hint="eastAsia"/>
        </w:rPr>
        <w:t>（</w:t>
      </w:r>
      <w:r>
        <w:t>3）</w:t>
      </w:r>
      <w:r>
        <w:rPr>
          <w:rFonts w:hint="eastAsia"/>
        </w:rPr>
        <w:t>计划开、竣工日期和施工进度网络图（必须提交网络图），施工进度的保证措施；</w:t>
      </w:r>
    </w:p>
    <w:p>
      <w:pPr>
        <w:pStyle w:val="7"/>
        <w:ind w:firstLine="420" w:firstLineChars="200"/>
      </w:pPr>
      <w:r>
        <w:rPr>
          <w:rFonts w:hint="eastAsia"/>
        </w:rPr>
        <w:t>（</w:t>
      </w:r>
      <w:r>
        <w:t>4）</w:t>
      </w:r>
      <w:r>
        <w:rPr>
          <w:rFonts w:hint="eastAsia"/>
        </w:rPr>
        <w:t>针对本工程的施工技术方案、重点难点方案，施工质量的保证措施；</w:t>
      </w:r>
    </w:p>
    <w:p>
      <w:pPr>
        <w:pStyle w:val="7"/>
        <w:ind w:firstLine="420" w:firstLineChars="200"/>
      </w:pPr>
      <w:r>
        <w:rPr>
          <w:rFonts w:hint="eastAsia"/>
        </w:rPr>
        <w:t>（5）</w:t>
      </w: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szCs w:val="21"/>
        </w:rPr>
        <w:t>。招标文件中确定的工程项目</w:t>
      </w:r>
      <w:r>
        <w:rPr>
          <w:rFonts w:hint="eastAsia" w:ascii="Arial" w:hAnsi="Arial" w:cs="Arial"/>
          <w:szCs w:val="21"/>
        </w:rPr>
        <w:t>招标</w:t>
      </w:r>
      <w:r>
        <w:rPr>
          <w:rFonts w:ascii="Arial" w:hAnsi="Arial" w:cs="Arial"/>
          <w:szCs w:val="21"/>
        </w:rPr>
        <w:t>范围、工程量清单不予调整</w:t>
      </w:r>
      <w:r>
        <w:rPr>
          <w:rFonts w:hint="eastAsia" w:ascii="Arial" w:hAnsi="Arial" w:cs="Arial"/>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0"/>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60"/>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0"/>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60"/>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60"/>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rPr>
        <w:t>本招标工程设置招标控制价，人民币580,695.15元，超过此报价的投标人将被拒绝。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rPr>
          <w:color w:val="auto"/>
        </w:rPr>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rPr>
          <w:color w:val="auto"/>
        </w:rPr>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rPr>
          <w:color w:val="auto"/>
        </w:rPr>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rPr>
          <w:color w:val="auto"/>
        </w:rPr>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rPr>
          <w:color w:val="auto"/>
        </w:rPr>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0"/>
        <w:ind w:firstLine="420"/>
      </w:pPr>
      <w:r>
        <w:br w:type="page"/>
      </w:r>
    </w:p>
    <w:p>
      <w:pPr>
        <w:pStyle w:val="2"/>
        <w:keepNext w:val="0"/>
        <w:keepLines w:val="0"/>
        <w:ind w:left="0"/>
        <w:rPr>
          <w:rFonts w:ascii="宋体" w:hAnsi="宋体"/>
        </w:rPr>
      </w:pPr>
      <w:bookmarkStart w:id="13" w:name="_Toc138740209"/>
      <w:bookmarkStart w:id="14" w:name="_Toc79682142"/>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left="0" w:leftChars="0" w:firstLine="0" w:firstLineChars="0"/>
        <w:jc w:val="both"/>
        <w:rPr>
          <w:rFonts w:eastAsia="华文中宋"/>
          <w:b/>
          <w:sz w:val="52"/>
          <w:szCs w:val="52"/>
        </w:rPr>
      </w:pPr>
      <w:r>
        <w:rPr>
          <w:rFonts w:eastAsia="华文中宋"/>
          <w:b/>
          <w:sz w:val="52"/>
          <w:szCs w:val="52"/>
        </w:rPr>
        <w:br w:type="textWrapping"/>
      </w:r>
    </w:p>
    <w:p>
      <w:pPr>
        <w:ind w:firstLine="1041"/>
        <w:jc w:val="center"/>
        <w:rPr>
          <w:rFonts w:eastAsia="华文中宋"/>
          <w:b/>
          <w:sz w:val="52"/>
          <w:szCs w:val="52"/>
        </w:rPr>
      </w:pPr>
    </w:p>
    <w:p>
      <w:pPr>
        <w:ind w:firstLine="1446"/>
        <w:jc w:val="center"/>
        <w:rPr>
          <w:rFonts w:eastAsia="黑体"/>
          <w:b/>
          <w:sz w:val="72"/>
          <w:szCs w:val="72"/>
        </w:rPr>
      </w:pPr>
    </w:p>
    <w:p>
      <w:pPr>
        <w:ind w:firstLine="1446"/>
        <w:jc w:val="center"/>
        <w:rPr>
          <w:rFonts w:eastAsia="楷体_GB2312"/>
          <w:b/>
          <w:sz w:val="72"/>
          <w:szCs w:val="72"/>
        </w:rPr>
      </w:pPr>
    </w:p>
    <w:p>
      <w:pPr>
        <w:ind w:firstLine="1044"/>
        <w:jc w:val="center"/>
        <w:rPr>
          <w:rFonts w:eastAsia="黑体"/>
          <w:b/>
          <w:sz w:val="52"/>
          <w:szCs w:val="52"/>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pStyle w:val="2"/>
        <w:keepNext w:val="0"/>
        <w:keepLines w:val="0"/>
        <w:ind w:left="0"/>
        <w:rPr>
          <w:rFonts w:ascii="宋体" w:hAnsi="宋体"/>
        </w:rPr>
        <w:sectPr>
          <w:footerReference r:id="rId12" w:type="first"/>
          <w:footerReference r:id="rId11" w:type="default"/>
          <w:pgSz w:w="11906" w:h="16838"/>
          <w:pgMar w:top="1440" w:right="1800" w:bottom="1440" w:left="1800" w:header="855" w:footer="851" w:gutter="0"/>
          <w:cols w:space="425" w:num="1"/>
          <w:titlePg/>
          <w:docGrid w:type="lines" w:linePitch="312" w:charSpace="0"/>
        </w:sectPr>
      </w:pPr>
      <w:bookmarkStart w:id="15" w:name="_Toc138740212"/>
    </w:p>
    <w:p>
      <w:pPr>
        <w:pStyle w:val="2"/>
        <w:keepNext w:val="0"/>
        <w:keepLines w:val="0"/>
        <w:ind w:left="0"/>
        <w:rPr>
          <w:rFonts w:ascii="宋体" w:hAnsi="宋体"/>
        </w:rPr>
      </w:pPr>
      <w:bookmarkStart w:id="16" w:name="_Toc79682143"/>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1"/>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2990"/>
        <w:gridCol w:w="1328"/>
        <w:gridCol w:w="211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6430"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2990"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32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112"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32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2990"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32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2990"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440"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092"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pStyle w:val="60"/>
        <w:ind w:firstLine="420"/>
        <w:jc w:val="center"/>
        <w:rPr>
          <w:b/>
          <w:sz w:val="32"/>
        </w:rPr>
      </w:pPr>
      <w: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64"/>
              <w:rPr>
                <w:b w:val="0"/>
              </w:rPr>
            </w:pPr>
            <w:r>
              <w:rPr>
                <w:rFonts w:hint="eastAsia"/>
                <w:b w:val="0"/>
              </w:rPr>
              <w:t>姓名</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性别</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年龄</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64"/>
              <w:rPr>
                <w:b w:val="0"/>
              </w:rPr>
            </w:pPr>
            <w:r>
              <w:rPr>
                <w:rFonts w:hint="eastAsia"/>
                <w:b w:val="0"/>
              </w:rPr>
              <w:t>职务</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职称</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学历</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64"/>
              <w:rPr>
                <w:b w:val="0"/>
              </w:rPr>
            </w:pPr>
            <w:r>
              <w:rPr>
                <w:rFonts w:hint="eastAsia"/>
                <w:b w:val="0"/>
              </w:rPr>
              <w:t>参加工作时间</w:t>
            </w:r>
          </w:p>
        </w:tc>
        <w:tc>
          <w:tcPr>
            <w:tcW w:w="1890" w:type="dxa"/>
            <w:gridSpan w:val="4"/>
            <w:vAlign w:val="center"/>
          </w:tcPr>
          <w:p>
            <w:pPr>
              <w:pStyle w:val="64"/>
              <w:rPr>
                <w:b w:val="0"/>
              </w:rPr>
            </w:pPr>
          </w:p>
        </w:tc>
        <w:tc>
          <w:tcPr>
            <w:tcW w:w="3594" w:type="dxa"/>
            <w:gridSpan w:val="5"/>
            <w:vAlign w:val="center"/>
          </w:tcPr>
          <w:p>
            <w:pPr>
              <w:pStyle w:val="64"/>
              <w:rPr>
                <w:b w:val="0"/>
              </w:rPr>
            </w:pPr>
            <w:r>
              <w:rPr>
                <w:rFonts w:hint="eastAsia"/>
                <w:b w:val="0"/>
              </w:rPr>
              <w:t>担任项目经理年限</w:t>
            </w:r>
          </w:p>
        </w:tc>
        <w:tc>
          <w:tcPr>
            <w:tcW w:w="1134" w:type="dxa"/>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64"/>
              <w:rPr>
                <w:b w:val="0"/>
              </w:rPr>
            </w:pPr>
            <w:r>
              <w:rPr>
                <w:rFonts w:hint="eastAsia"/>
                <w:b w:val="0"/>
              </w:rPr>
              <w:t>项目经理资格证书编号</w:t>
            </w:r>
          </w:p>
        </w:tc>
        <w:tc>
          <w:tcPr>
            <w:tcW w:w="6618" w:type="dxa"/>
            <w:gridSpan w:val="10"/>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64"/>
              <w:rPr>
                <w:b w:val="0"/>
              </w:rPr>
            </w:pPr>
            <w:r>
              <w:rPr>
                <w:rFonts w:hint="eastAsia"/>
                <w:b w:val="0"/>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64"/>
              <w:rPr>
                <w:b w:val="0"/>
              </w:rPr>
            </w:pPr>
            <w:r>
              <w:rPr>
                <w:rFonts w:hint="eastAsia"/>
                <w:b w:val="0"/>
              </w:rPr>
              <w:t>建设单位</w:t>
            </w:r>
          </w:p>
        </w:tc>
        <w:tc>
          <w:tcPr>
            <w:tcW w:w="1680" w:type="dxa"/>
            <w:gridSpan w:val="2"/>
            <w:vAlign w:val="center"/>
          </w:tcPr>
          <w:p>
            <w:pPr>
              <w:pStyle w:val="64"/>
              <w:rPr>
                <w:b w:val="0"/>
              </w:rPr>
            </w:pPr>
            <w:r>
              <w:rPr>
                <w:rFonts w:hint="eastAsia"/>
                <w:b w:val="0"/>
              </w:rPr>
              <w:t>项目名称</w:t>
            </w:r>
          </w:p>
        </w:tc>
        <w:tc>
          <w:tcPr>
            <w:tcW w:w="1580" w:type="dxa"/>
            <w:gridSpan w:val="4"/>
            <w:vAlign w:val="center"/>
          </w:tcPr>
          <w:p>
            <w:pPr>
              <w:pStyle w:val="64"/>
              <w:rPr>
                <w:b w:val="0"/>
              </w:rPr>
            </w:pPr>
            <w:r>
              <w:rPr>
                <w:rFonts w:hint="eastAsia"/>
                <w:b w:val="0"/>
              </w:rPr>
              <w:t>建设规模</w:t>
            </w:r>
          </w:p>
        </w:tc>
        <w:tc>
          <w:tcPr>
            <w:tcW w:w="2145" w:type="dxa"/>
            <w:gridSpan w:val="2"/>
            <w:vAlign w:val="center"/>
          </w:tcPr>
          <w:p>
            <w:pPr>
              <w:pStyle w:val="64"/>
              <w:rPr>
                <w:b w:val="0"/>
              </w:rPr>
            </w:pPr>
            <w:r>
              <w:rPr>
                <w:rFonts w:hint="eastAsia"/>
                <w:b w:val="0"/>
              </w:rPr>
              <w:t>开、竣工日期</w:t>
            </w:r>
          </w:p>
        </w:tc>
        <w:tc>
          <w:tcPr>
            <w:tcW w:w="1434" w:type="dxa"/>
            <w:gridSpan w:val="2"/>
            <w:vAlign w:val="center"/>
          </w:tcPr>
          <w:p>
            <w:pPr>
              <w:pStyle w:val="64"/>
              <w:rPr>
                <w:b w:val="0"/>
              </w:rPr>
            </w:pPr>
            <w:r>
              <w:rPr>
                <w:rFonts w:hint="eastAsia"/>
                <w:b w:val="0"/>
              </w:rPr>
              <w:t>在建或已完</w:t>
            </w:r>
          </w:p>
        </w:tc>
        <w:tc>
          <w:tcPr>
            <w:tcW w:w="1134" w:type="dxa"/>
            <w:vAlign w:val="center"/>
          </w:tcPr>
          <w:p>
            <w:pPr>
              <w:pStyle w:val="64"/>
              <w:rPr>
                <w:b w:val="0"/>
              </w:rPr>
            </w:pPr>
            <w:r>
              <w:rPr>
                <w:rFonts w:hint="eastAsia"/>
                <w:b w:val="0"/>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pPr>
      <w:r>
        <w:br w:type="page"/>
      </w:r>
    </w:p>
    <w:p>
      <w:pPr>
        <w:pStyle w:val="2"/>
        <w:keepNext w:val="0"/>
        <w:keepLines w:val="0"/>
        <w:ind w:left="0"/>
        <w:rPr>
          <w:rFonts w:ascii="宋体" w:hAnsi="宋体"/>
        </w:rPr>
      </w:pPr>
      <w:bookmarkStart w:id="17" w:name="_Toc79682144"/>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（经济标部分）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41"/>
        <w:tblW w:w="8522" w:type="dxa"/>
        <w:jc w:val="center"/>
        <w:tblLayout w:type="fixed"/>
        <w:tblCellMar>
          <w:top w:w="0" w:type="dxa"/>
          <w:left w:w="108" w:type="dxa"/>
          <w:bottom w:w="0" w:type="dxa"/>
          <w:right w:w="108" w:type="dxa"/>
        </w:tblCellMar>
      </w:tblPr>
      <w:tblGrid>
        <w:gridCol w:w="788"/>
        <w:gridCol w:w="1583"/>
        <w:gridCol w:w="1427"/>
        <w:gridCol w:w="1178"/>
        <w:gridCol w:w="1178"/>
        <w:gridCol w:w="1178"/>
        <w:gridCol w:w="1190"/>
      </w:tblGrid>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1</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2</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3</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4</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5</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szCs w:val="21"/>
        </w:rPr>
        <w:sectPr>
          <w:pgSz w:w="11906" w:h="16838"/>
          <w:pgMar w:top="1440" w:right="1800" w:bottom="1440" w:left="1800" w:header="855" w:footer="851" w:gutter="0"/>
          <w:cols w:space="425" w:num="1"/>
          <w:titlePg/>
          <w:docGrid w:type="lines" w:linePitch="312" w:charSpace="0"/>
        </w:sectPr>
      </w:pPr>
      <w:r>
        <w:rPr>
          <w:rFonts w:hint="eastAsia" w:ascii="宋体" w:hAnsi="宋体"/>
          <w:szCs w:val="21"/>
          <w:highlight w:val="yellow"/>
        </w:rPr>
        <w:t xml:space="preserve">本工程招标控制价为RMB </w:t>
      </w:r>
      <w:r>
        <w:rPr>
          <w:rFonts w:hint="eastAsia" w:ascii="宋体" w:hAnsi="宋体"/>
          <w:szCs w:val="21"/>
          <w:highlight w:val="yellow"/>
          <w:lang w:val="en-US" w:eastAsia="zh-CN"/>
        </w:rPr>
        <w:t>199,408.14</w:t>
      </w:r>
      <w:r>
        <w:rPr>
          <w:rFonts w:hint="eastAsia" w:ascii="宋体" w:hAnsi="宋体"/>
          <w:szCs w:val="21"/>
          <w:highlight w:val="yellow"/>
        </w:rPr>
        <w:t>元</w:t>
      </w:r>
      <w:r>
        <w:rPr>
          <w:rFonts w:hint="eastAsia" w:ascii="宋体" w:hAnsi="宋体"/>
          <w:szCs w:val="21"/>
        </w:rPr>
        <w:t>。</w:t>
      </w:r>
    </w:p>
    <w:p>
      <w:pPr>
        <w:pStyle w:val="59"/>
        <w:ind w:firstLine="0" w:firstLineChars="0"/>
        <w:jc w:val="both"/>
      </w:pPr>
    </w:p>
    <w:p>
      <w:pPr>
        <w:pStyle w:val="2"/>
        <w:keepNext w:val="0"/>
        <w:keepLines w:val="0"/>
        <w:ind w:left="0"/>
        <w:rPr>
          <w:rFonts w:ascii="宋体" w:hAnsi="宋体"/>
        </w:rPr>
      </w:pPr>
      <w:bookmarkStart w:id="19" w:name="_Toc138740214"/>
      <w:bookmarkStart w:id="20" w:name="_Toc79682145"/>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5"/>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w:t>
      </w:r>
      <w:r>
        <w:rPr>
          <w:rFonts w:hint="eastAsia" w:ascii="宋体" w:hAnsi="宋体"/>
          <w:szCs w:val="21"/>
        </w:rPr>
        <w:t>编制</w:t>
      </w:r>
      <w:r>
        <w:rPr>
          <w:rFonts w:ascii="宋体" w:hAnsi="宋体"/>
          <w:szCs w:val="21"/>
        </w:rPr>
        <w:t>要求说明如下：</w:t>
      </w:r>
    </w:p>
    <w:p>
      <w:pPr>
        <w:numPr>
          <w:ilvl w:val="0"/>
          <w:numId w:val="3"/>
        </w:numPr>
        <w:ind w:left="0" w:firstLine="371" w:firstLineChars="177"/>
        <w:jc w:val="left"/>
        <w:rPr>
          <w:rFonts w:ascii="宋体" w:hAnsi="宋体"/>
          <w:szCs w:val="21"/>
        </w:rPr>
      </w:pPr>
      <w:r>
        <w:rPr>
          <w:rFonts w:ascii="宋体" w:hAnsi="宋体"/>
          <w:szCs w:val="21"/>
        </w:rPr>
        <w:t>全文采用MICROSOFT——WORD2007版本打印；</w:t>
      </w:r>
    </w:p>
    <w:p>
      <w:pPr>
        <w:numPr>
          <w:ilvl w:val="0"/>
          <w:numId w:val="3"/>
        </w:numPr>
        <w:ind w:left="0" w:firstLine="371" w:firstLineChars="177"/>
        <w:jc w:val="left"/>
        <w:rPr>
          <w:rFonts w:ascii="宋体" w:hAnsi="宋体"/>
          <w:szCs w:val="21"/>
        </w:rPr>
      </w:pPr>
      <w:r>
        <w:rPr>
          <w:rFonts w:ascii="宋体" w:hAnsi="宋体"/>
          <w:szCs w:val="21"/>
        </w:rPr>
        <w:t>纸张：A4白色复印纸（70g）；</w:t>
      </w:r>
    </w:p>
    <w:p>
      <w:pPr>
        <w:numPr>
          <w:ilvl w:val="0"/>
          <w:numId w:val="3"/>
        </w:numPr>
        <w:ind w:left="0" w:firstLine="371" w:firstLineChars="177"/>
        <w:jc w:val="left"/>
        <w:rPr>
          <w:rFonts w:ascii="宋体" w:hAnsi="宋体"/>
          <w:szCs w:val="21"/>
        </w:rPr>
      </w:pPr>
      <w:r>
        <w:rPr>
          <w:rFonts w:ascii="宋体" w:hAnsi="宋体"/>
          <w:szCs w:val="21"/>
        </w:rPr>
        <w:t>字体：宋体；</w:t>
      </w:r>
    </w:p>
    <w:p>
      <w:pPr>
        <w:numPr>
          <w:ilvl w:val="0"/>
          <w:numId w:val="3"/>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3"/>
        </w:numPr>
        <w:ind w:left="0" w:firstLine="371" w:firstLineChars="177"/>
        <w:jc w:val="left"/>
        <w:rPr>
          <w:rFonts w:ascii="宋体" w:hAnsi="宋体"/>
          <w:szCs w:val="21"/>
        </w:rPr>
      </w:pPr>
      <w:r>
        <w:rPr>
          <w:rFonts w:ascii="宋体" w:hAnsi="宋体"/>
          <w:szCs w:val="21"/>
        </w:rPr>
        <w:t>行距：固定值22磅；</w:t>
      </w:r>
    </w:p>
    <w:p>
      <w:pPr>
        <w:numPr>
          <w:ilvl w:val="0"/>
          <w:numId w:val="3"/>
        </w:numPr>
        <w:ind w:left="0" w:firstLine="371" w:firstLineChars="177"/>
        <w:jc w:val="left"/>
        <w:rPr>
          <w:rFonts w:ascii="宋体" w:hAnsi="宋体"/>
          <w:szCs w:val="21"/>
        </w:rPr>
      </w:pPr>
      <w:r>
        <w:rPr>
          <w:rFonts w:ascii="宋体" w:hAnsi="宋体"/>
          <w:szCs w:val="21"/>
        </w:rPr>
        <w:t>页边距：上2.5厘米，其余均为2厘米；</w:t>
      </w:r>
    </w:p>
    <w:p>
      <w:pPr>
        <w:numPr>
          <w:ilvl w:val="0"/>
          <w:numId w:val="3"/>
        </w:numPr>
        <w:ind w:left="0" w:firstLine="371" w:firstLineChars="177"/>
        <w:jc w:val="left"/>
        <w:rPr>
          <w:rFonts w:ascii="宋体" w:hAnsi="宋体"/>
          <w:szCs w:val="21"/>
        </w:rPr>
      </w:pPr>
      <w:r>
        <w:rPr>
          <w:rFonts w:ascii="宋体" w:hAnsi="宋体"/>
          <w:szCs w:val="21"/>
        </w:rPr>
        <w:t>包括图表，不允许使用彩色打印；</w:t>
      </w:r>
    </w:p>
    <w:p>
      <w:pPr>
        <w:numPr>
          <w:ilvl w:val="0"/>
          <w:numId w:val="3"/>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3"/>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3"/>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3"/>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60"/>
        <w:ind w:firstLine="420"/>
        <w:rPr>
          <w:szCs w:val="21"/>
        </w:rPr>
      </w:pPr>
    </w:p>
    <w:p>
      <w:pPr>
        <w:pStyle w:val="60"/>
        <w:rPr>
          <w:sz w:val="24"/>
        </w:rPr>
      </w:pPr>
    </w:p>
    <w:p>
      <w:pPr>
        <w:pStyle w:val="60"/>
        <w:ind w:firstLine="420"/>
      </w:pPr>
    </w:p>
    <w:p>
      <w:pPr>
        <w:pStyle w:val="60"/>
        <w:ind w:firstLine="420"/>
        <w:sectPr>
          <w:pgSz w:w="11906" w:h="16838"/>
          <w:pgMar w:top="1440" w:right="1800" w:bottom="1440" w:left="1800" w:header="855" w:footer="851" w:gutter="0"/>
          <w:cols w:space="425" w:num="1"/>
          <w:titlePg/>
          <w:docGrid w:type="lines" w:linePitch="312" w:charSpace="0"/>
        </w:sectPr>
      </w:pPr>
    </w:p>
    <w:p>
      <w:pPr>
        <w:pStyle w:val="60"/>
        <w:ind w:firstLine="0" w:firstLineChars="0"/>
        <w:jc w:val="center"/>
        <w:rPr>
          <w:b/>
          <w:sz w:val="28"/>
        </w:rPr>
      </w:pPr>
      <w:r>
        <w:rPr>
          <w:rFonts w:hint="eastAsia"/>
          <w:b/>
          <w:sz w:val="28"/>
        </w:rPr>
        <w:t>一.施工组织设计</w:t>
      </w:r>
    </w:p>
    <w:p>
      <w:pPr>
        <w:pStyle w:val="60"/>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0"/>
        <w:ind w:firstLine="420"/>
      </w:pPr>
      <w:r>
        <w:rPr>
          <w:rFonts w:hint="eastAsia"/>
        </w:rPr>
        <w:t>1.1施工技术方案</w:t>
      </w:r>
    </w:p>
    <w:p>
      <w:pPr>
        <w:pStyle w:val="60"/>
        <w:ind w:firstLine="420"/>
      </w:pPr>
      <w:r>
        <w:rPr>
          <w:rFonts w:hint="eastAsia"/>
        </w:rPr>
        <w:t>1.2质量管理保证体系</w:t>
      </w:r>
    </w:p>
    <w:p>
      <w:pPr>
        <w:pStyle w:val="60"/>
        <w:ind w:firstLine="420"/>
      </w:pPr>
      <w:r>
        <w:t>1.3</w:t>
      </w:r>
      <w:r>
        <w:rPr>
          <w:rFonts w:hint="eastAsia"/>
        </w:rPr>
        <w:t>施工进度计划及保证措施</w:t>
      </w:r>
    </w:p>
    <w:p>
      <w:pPr>
        <w:pStyle w:val="60"/>
        <w:ind w:firstLine="420"/>
      </w:pPr>
      <w:r>
        <w:t>1.4</w:t>
      </w:r>
      <w:r>
        <w:rPr>
          <w:rFonts w:hint="eastAsia"/>
        </w:rPr>
        <w:t>劳动力计划及主要设备材料、构件的用量的计划</w:t>
      </w:r>
    </w:p>
    <w:p>
      <w:pPr>
        <w:pStyle w:val="60"/>
        <w:ind w:firstLine="420"/>
      </w:pPr>
      <w:r>
        <w:t>1.5</w:t>
      </w:r>
      <w:r>
        <w:rPr>
          <w:rFonts w:hint="eastAsia"/>
        </w:rPr>
        <w:t>主材质量保证</w:t>
      </w:r>
    </w:p>
    <w:p>
      <w:pPr>
        <w:pStyle w:val="60"/>
        <w:ind w:firstLine="420"/>
      </w:pPr>
      <w:r>
        <w:rPr>
          <w:rFonts w:hint="eastAsia"/>
        </w:rPr>
        <w:t xml:space="preserve">1.6安全防护措施 </w:t>
      </w:r>
    </w:p>
    <w:p>
      <w:pPr>
        <w:pStyle w:val="60"/>
        <w:ind w:firstLine="420"/>
      </w:pPr>
      <w:r>
        <w:t>1.7</w:t>
      </w:r>
      <w:r>
        <w:rPr>
          <w:rFonts w:hint="eastAsia"/>
        </w:rPr>
        <w:t>文明施工措施</w:t>
      </w:r>
    </w:p>
    <w:p>
      <w:pPr>
        <w:pStyle w:val="60"/>
        <w:ind w:firstLine="420"/>
      </w:pPr>
    </w:p>
    <w:p>
      <w:pPr>
        <w:pStyle w:val="60"/>
        <w:ind w:firstLine="420"/>
      </w:pPr>
      <w:r>
        <w:rPr>
          <w:rFonts w:hint="eastAsia"/>
        </w:rPr>
        <w:t>2.施工组织设计除采用文字表述外应附下列图表，图表及格式要求附后。</w:t>
      </w:r>
    </w:p>
    <w:p>
      <w:pPr>
        <w:pStyle w:val="60"/>
        <w:ind w:firstLine="420"/>
      </w:pPr>
      <w:r>
        <w:t>（</w:t>
      </w:r>
      <w:r>
        <w:rPr>
          <w:rFonts w:hint="eastAsia"/>
        </w:rPr>
        <w:t>1</w:t>
      </w:r>
      <w:r>
        <w:t>）</w:t>
      </w:r>
      <w:r>
        <w:rPr>
          <w:rFonts w:hint="eastAsia"/>
        </w:rPr>
        <w:t>拟投入的主要施工机械设备表</w:t>
      </w:r>
    </w:p>
    <w:p>
      <w:pPr>
        <w:pStyle w:val="60"/>
        <w:ind w:firstLine="420"/>
      </w:pPr>
      <w:r>
        <w:rPr>
          <w:rFonts w:hint="eastAsia"/>
        </w:rPr>
        <w:t>（2）劳动力计划表</w:t>
      </w:r>
    </w:p>
    <w:p>
      <w:pPr>
        <w:pStyle w:val="60"/>
        <w:ind w:firstLine="420"/>
      </w:pPr>
      <w:r>
        <w:rPr>
          <w:rFonts w:hint="eastAsia"/>
        </w:rPr>
        <w:t>（3）计划开、竣工日期和施工进度网络图</w:t>
      </w:r>
    </w:p>
    <w:p>
      <w:pPr>
        <w:pStyle w:val="65"/>
        <w:ind w:firstLine="422"/>
      </w:pPr>
      <w:r>
        <w:br w:type="page"/>
      </w:r>
      <w:r>
        <w:rPr>
          <w:rFonts w:hint="eastAsia"/>
        </w:rPr>
        <w:t>（1）拟投入的主要施工机械设备表</w:t>
      </w:r>
    </w:p>
    <w:p>
      <w:pPr>
        <w:pStyle w:val="60"/>
        <w:ind w:firstLine="420"/>
      </w:pPr>
      <w:r>
        <w:rPr>
          <w:rFonts w:hint="eastAsia"/>
        </w:rPr>
        <w:t>工程名称：                                 共     页  第    页</w:t>
      </w:r>
    </w:p>
    <w:tbl>
      <w:tblPr>
        <w:tblStyle w:val="41"/>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64"/>
              <w:rPr>
                <w:szCs w:val="21"/>
              </w:rPr>
            </w:pPr>
            <w:r>
              <w:rPr>
                <w:rFonts w:hint="eastAsia"/>
                <w:szCs w:val="21"/>
              </w:rPr>
              <w:t>序号</w:t>
            </w:r>
          </w:p>
        </w:tc>
        <w:tc>
          <w:tcPr>
            <w:tcW w:w="1500" w:type="dxa"/>
            <w:vAlign w:val="center"/>
          </w:tcPr>
          <w:p>
            <w:pPr>
              <w:pStyle w:val="64"/>
              <w:rPr>
                <w:szCs w:val="21"/>
              </w:rPr>
            </w:pPr>
            <w:r>
              <w:rPr>
                <w:rFonts w:hint="eastAsia"/>
                <w:szCs w:val="21"/>
              </w:rPr>
              <w:t>机械或</w:t>
            </w:r>
          </w:p>
          <w:p>
            <w:pPr>
              <w:pStyle w:val="64"/>
              <w:rPr>
                <w:szCs w:val="21"/>
              </w:rPr>
            </w:pPr>
            <w:r>
              <w:rPr>
                <w:rFonts w:hint="eastAsia"/>
                <w:szCs w:val="21"/>
              </w:rPr>
              <w:t>设备名称</w:t>
            </w:r>
          </w:p>
        </w:tc>
        <w:tc>
          <w:tcPr>
            <w:tcW w:w="979" w:type="dxa"/>
            <w:vAlign w:val="center"/>
          </w:tcPr>
          <w:p>
            <w:pPr>
              <w:pStyle w:val="64"/>
              <w:rPr>
                <w:szCs w:val="21"/>
              </w:rPr>
            </w:pPr>
            <w:r>
              <w:rPr>
                <w:rFonts w:hint="eastAsia"/>
                <w:szCs w:val="21"/>
              </w:rPr>
              <w:t>型号</w:t>
            </w:r>
          </w:p>
          <w:p>
            <w:pPr>
              <w:pStyle w:val="64"/>
              <w:rPr>
                <w:szCs w:val="21"/>
              </w:rPr>
            </w:pPr>
            <w:r>
              <w:rPr>
                <w:rFonts w:hint="eastAsia"/>
                <w:szCs w:val="21"/>
              </w:rPr>
              <w:t>规格</w:t>
            </w:r>
          </w:p>
        </w:tc>
        <w:tc>
          <w:tcPr>
            <w:tcW w:w="720" w:type="dxa"/>
            <w:vAlign w:val="center"/>
          </w:tcPr>
          <w:p>
            <w:pPr>
              <w:pStyle w:val="64"/>
              <w:rPr>
                <w:szCs w:val="21"/>
              </w:rPr>
            </w:pPr>
            <w:r>
              <w:rPr>
                <w:rFonts w:hint="eastAsia"/>
                <w:szCs w:val="21"/>
              </w:rPr>
              <w:t>数量</w:t>
            </w:r>
          </w:p>
        </w:tc>
        <w:tc>
          <w:tcPr>
            <w:tcW w:w="801" w:type="dxa"/>
            <w:vAlign w:val="center"/>
          </w:tcPr>
          <w:p>
            <w:pPr>
              <w:pStyle w:val="64"/>
              <w:rPr>
                <w:szCs w:val="21"/>
              </w:rPr>
            </w:pPr>
            <w:r>
              <w:rPr>
                <w:rFonts w:hint="eastAsia"/>
                <w:szCs w:val="21"/>
              </w:rPr>
              <w:t>国别产地</w:t>
            </w:r>
          </w:p>
        </w:tc>
        <w:tc>
          <w:tcPr>
            <w:tcW w:w="1100" w:type="dxa"/>
            <w:vAlign w:val="center"/>
          </w:tcPr>
          <w:p>
            <w:pPr>
              <w:pStyle w:val="64"/>
              <w:rPr>
                <w:szCs w:val="21"/>
              </w:rPr>
            </w:pPr>
            <w:r>
              <w:rPr>
                <w:rFonts w:hint="eastAsia"/>
                <w:szCs w:val="21"/>
              </w:rPr>
              <w:t>制造年份</w:t>
            </w:r>
          </w:p>
        </w:tc>
        <w:tc>
          <w:tcPr>
            <w:tcW w:w="1100" w:type="dxa"/>
            <w:vAlign w:val="center"/>
          </w:tcPr>
          <w:p>
            <w:pPr>
              <w:pStyle w:val="64"/>
              <w:rPr>
                <w:szCs w:val="21"/>
              </w:rPr>
            </w:pPr>
            <w:r>
              <w:rPr>
                <w:rFonts w:hint="eastAsia"/>
                <w:szCs w:val="21"/>
              </w:rPr>
              <w:t>额定功率（KW）</w:t>
            </w:r>
          </w:p>
        </w:tc>
        <w:tc>
          <w:tcPr>
            <w:tcW w:w="800" w:type="dxa"/>
            <w:vAlign w:val="center"/>
          </w:tcPr>
          <w:p>
            <w:pPr>
              <w:pStyle w:val="64"/>
              <w:rPr>
                <w:szCs w:val="21"/>
              </w:rPr>
            </w:pPr>
            <w:r>
              <w:rPr>
                <w:rFonts w:hint="eastAsia"/>
                <w:szCs w:val="21"/>
              </w:rPr>
              <w:t>生产能力</w:t>
            </w:r>
          </w:p>
        </w:tc>
        <w:tc>
          <w:tcPr>
            <w:tcW w:w="1000" w:type="dxa"/>
            <w:vAlign w:val="center"/>
          </w:tcPr>
          <w:p>
            <w:pPr>
              <w:pStyle w:val="64"/>
              <w:rPr>
                <w:szCs w:val="21"/>
              </w:rPr>
            </w:pPr>
            <w:r>
              <w:rPr>
                <w:rFonts w:hint="eastAsia"/>
                <w:szCs w:val="21"/>
              </w:rPr>
              <w:t>用于施工部位</w:t>
            </w:r>
          </w:p>
        </w:tc>
        <w:tc>
          <w:tcPr>
            <w:tcW w:w="1087" w:type="dxa"/>
            <w:vAlign w:val="center"/>
          </w:tcPr>
          <w:p>
            <w:pPr>
              <w:pStyle w:val="64"/>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5"/>
        <w:ind w:firstLine="422"/>
      </w:pPr>
      <w:r>
        <w:br w:type="page"/>
      </w:r>
      <w:r>
        <w:rPr>
          <w:rFonts w:hint="eastAsia"/>
        </w:rPr>
        <w:t>（2）劳动力计划表</w:t>
      </w:r>
    </w:p>
    <w:p>
      <w:pPr>
        <w:pStyle w:val="60"/>
        <w:ind w:firstLine="420"/>
      </w:pPr>
      <w:r>
        <w:rPr>
          <w:rFonts w:hint="eastAsia"/>
        </w:rPr>
        <w:t>工程名称：                                         共     页  第    页</w:t>
      </w:r>
    </w:p>
    <w:p>
      <w:pPr>
        <w:pStyle w:val="60"/>
        <w:ind w:firstLine="420"/>
        <w:jc w:val="right"/>
      </w:pPr>
      <w:r>
        <w:rPr>
          <w:rFonts w:hint="eastAsia"/>
        </w:rPr>
        <w:t>单位： 人</w:t>
      </w:r>
    </w:p>
    <w:tbl>
      <w:tblPr>
        <w:tblStyle w:val="41"/>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4"/>
              <w:rPr>
                <w:szCs w:val="21"/>
              </w:rPr>
            </w:pPr>
            <w:r>
              <w:rPr>
                <w:rFonts w:hint="eastAsia"/>
                <w:szCs w:val="21"/>
              </w:rPr>
              <w:t>工种</w:t>
            </w:r>
          </w:p>
        </w:tc>
        <w:tc>
          <w:tcPr>
            <w:tcW w:w="8628" w:type="dxa"/>
            <w:gridSpan w:val="7"/>
            <w:vAlign w:val="center"/>
          </w:tcPr>
          <w:p>
            <w:pPr>
              <w:pStyle w:val="64"/>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260" w:type="dxa"/>
            <w:vAlign w:val="center"/>
          </w:tcPr>
          <w:p>
            <w:pPr>
              <w:pStyle w:val="64"/>
              <w:rPr>
                <w:szCs w:val="21"/>
              </w:rPr>
            </w:pPr>
          </w:p>
        </w:tc>
        <w:tc>
          <w:tcPr>
            <w:tcW w:w="1260" w:type="dxa"/>
            <w:vAlign w:val="center"/>
          </w:tcPr>
          <w:p>
            <w:pPr>
              <w:pStyle w:val="64"/>
              <w:rPr>
                <w:szCs w:val="21"/>
              </w:rPr>
            </w:pPr>
          </w:p>
        </w:tc>
        <w:tc>
          <w:tcPr>
            <w:tcW w:w="1788" w:type="dxa"/>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60"/>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0"/>
        <w:ind w:firstLine="420"/>
      </w:pPr>
      <w:r>
        <w:rPr>
          <w:rFonts w:hint="eastAsia"/>
        </w:rPr>
        <w:t>2. 施工进度表采用网络图或横道图表示，说明计划开工日期和各分项工程各阶段的完工日期的日期。</w:t>
      </w:r>
    </w:p>
    <w:p>
      <w:pPr>
        <w:pStyle w:val="60"/>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79682146"/>
      <w:r>
        <w:rPr>
          <w:rFonts w:hint="eastAsia" w:ascii="宋体" w:hAnsi="宋体"/>
        </w:rPr>
        <w:t>评标办法</w:t>
      </w:r>
      <w:bookmarkEnd w:id="21"/>
    </w:p>
    <w:p>
      <w:pPr>
        <w:pStyle w:val="59"/>
        <w:ind w:firstLine="0" w:firstLineChars="0"/>
        <w:rPr>
          <w:sz w:val="28"/>
          <w:szCs w:val="28"/>
        </w:rPr>
      </w:pPr>
      <w:r>
        <w:rPr>
          <w:rFonts w:hint="eastAsia"/>
          <w:sz w:val="28"/>
          <w:szCs w:val="28"/>
        </w:rPr>
        <w:t>一、总则</w:t>
      </w:r>
    </w:p>
    <w:p>
      <w:pPr>
        <w:pStyle w:val="60"/>
        <w:ind w:firstLine="0" w:firstLineChars="0"/>
      </w:pPr>
      <w:r>
        <w:rPr>
          <w:rFonts w:hint="eastAsia"/>
        </w:rPr>
        <w:t>第一条.本办法为</w:t>
      </w:r>
      <w:r>
        <w:rPr>
          <w:rFonts w:hint="eastAsia" w:eastAsia="黑体"/>
          <w:b/>
          <w:sz w:val="24"/>
          <w:szCs w:val="24"/>
          <w:u w:val="single"/>
          <w:lang w:eastAsia="zh-CN"/>
        </w:rPr>
        <w:t>3#楼B1层网络机房装修改造</w:t>
      </w:r>
      <w:r>
        <w:rPr>
          <w:rFonts w:hint="eastAsia"/>
        </w:rPr>
        <w:t>（以下简称“本工程”）施工招标评标办法（以下简称“本办法”），仅适用于本工程施工招标的评标。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4"/>
        </w:numPr>
        <w:ind w:firstLineChars="0"/>
      </w:pPr>
      <w:r>
        <w:rPr>
          <w:rFonts w:hint="eastAsia"/>
        </w:rPr>
        <w:t>公开、公平、公正和诚实信用的原则。</w:t>
      </w:r>
    </w:p>
    <w:p>
      <w:pPr>
        <w:pStyle w:val="60"/>
        <w:numPr>
          <w:ilvl w:val="0"/>
          <w:numId w:val="4"/>
        </w:numPr>
        <w:ind w:firstLineChars="0"/>
      </w:pPr>
      <w:r>
        <w:rPr>
          <w:rFonts w:hint="eastAsia"/>
        </w:rPr>
        <w:t>科学、合理、择优评标原则。</w:t>
      </w:r>
    </w:p>
    <w:p>
      <w:pPr>
        <w:pStyle w:val="60"/>
        <w:numPr>
          <w:ilvl w:val="0"/>
          <w:numId w:val="4"/>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分，经济部分为60分，技术部分为40分。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59"/>
        <w:ind w:firstLine="0" w:firstLineChars="0"/>
      </w:pPr>
    </w:p>
    <w:p>
      <w:pPr>
        <w:pStyle w:val="60"/>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kern w:val="0"/>
          <w:sz w:val="28"/>
          <w:szCs w:val="28"/>
        </w:rPr>
      </w:pPr>
      <w:r>
        <w:rPr>
          <w:rFonts w:hint="eastAsia" w:ascii="Arial" w:hAnsi="Arial" w:cs="宋体"/>
          <w:b/>
          <w:bCs/>
          <w:kern w:val="0"/>
          <w:sz w:val="28"/>
          <w:szCs w:val="28"/>
        </w:rPr>
        <w:t>施工组织设计评分表（</w:t>
      </w:r>
      <w:r>
        <w:rPr>
          <w:rFonts w:ascii="Arial" w:hAnsi="Arial" w:cs="宋体"/>
          <w:b/>
          <w:bCs/>
          <w:kern w:val="0"/>
          <w:sz w:val="28"/>
          <w:szCs w:val="28"/>
        </w:rPr>
        <w:t>标准分</w:t>
      </w:r>
      <w:r>
        <w:rPr>
          <w:rFonts w:hint="eastAsia" w:ascii="Arial" w:hAnsi="Arial" w:cs="宋体"/>
          <w:b/>
          <w:bCs/>
          <w:kern w:val="0"/>
          <w:sz w:val="28"/>
          <w:szCs w:val="28"/>
        </w:rPr>
        <w:t>40）</w:t>
      </w:r>
    </w:p>
    <w:tbl>
      <w:tblPr>
        <w:tblStyle w:val="41"/>
        <w:tblW w:w="98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651"/>
        <w:gridCol w:w="4452"/>
        <w:gridCol w:w="934"/>
        <w:gridCol w:w="696"/>
        <w:gridCol w:w="709"/>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4"/>
              <w:rPr>
                <w:szCs w:val="21"/>
              </w:rPr>
            </w:pPr>
            <w:r>
              <w:rPr>
                <w:rFonts w:hint="eastAsia"/>
                <w:szCs w:val="21"/>
              </w:rPr>
              <w:t>序号</w:t>
            </w:r>
          </w:p>
        </w:tc>
        <w:tc>
          <w:tcPr>
            <w:tcW w:w="1206" w:type="dxa"/>
            <w:tcBorders>
              <w:top w:val="single" w:color="auto" w:sz="12" w:space="0"/>
              <w:bottom w:val="single" w:color="auto" w:sz="12" w:space="0"/>
            </w:tcBorders>
            <w:vAlign w:val="center"/>
          </w:tcPr>
          <w:p>
            <w:pPr>
              <w:pStyle w:val="64"/>
              <w:rPr>
                <w:szCs w:val="21"/>
              </w:rPr>
            </w:pPr>
            <w:r>
              <w:rPr>
                <w:rFonts w:hint="eastAsia"/>
                <w:szCs w:val="21"/>
              </w:rPr>
              <w:t>项目</w:t>
            </w:r>
          </w:p>
        </w:tc>
        <w:tc>
          <w:tcPr>
            <w:tcW w:w="651" w:type="dxa"/>
            <w:tcBorders>
              <w:top w:val="single" w:color="auto" w:sz="12" w:space="0"/>
              <w:bottom w:val="single" w:color="auto" w:sz="12" w:space="0"/>
            </w:tcBorders>
            <w:vAlign w:val="center"/>
          </w:tcPr>
          <w:p>
            <w:pPr>
              <w:pStyle w:val="64"/>
              <w:rPr>
                <w:szCs w:val="21"/>
              </w:rPr>
            </w:pPr>
            <w:r>
              <w:rPr>
                <w:rFonts w:hint="eastAsia"/>
                <w:szCs w:val="21"/>
              </w:rPr>
              <w:t>标准分</w:t>
            </w:r>
          </w:p>
        </w:tc>
        <w:tc>
          <w:tcPr>
            <w:tcW w:w="4452" w:type="dxa"/>
            <w:tcBorders>
              <w:top w:val="single" w:color="auto" w:sz="12" w:space="0"/>
              <w:bottom w:val="single" w:color="auto" w:sz="12" w:space="0"/>
            </w:tcBorders>
            <w:vAlign w:val="center"/>
          </w:tcPr>
          <w:p>
            <w:pPr>
              <w:pStyle w:val="64"/>
              <w:rPr>
                <w:szCs w:val="21"/>
              </w:rPr>
            </w:pPr>
            <w:r>
              <w:rPr>
                <w:rFonts w:hint="eastAsia"/>
                <w:szCs w:val="21"/>
              </w:rPr>
              <w:t>评分标准</w:t>
            </w:r>
          </w:p>
        </w:tc>
        <w:tc>
          <w:tcPr>
            <w:tcW w:w="934" w:type="dxa"/>
            <w:tcBorders>
              <w:top w:val="single" w:color="auto" w:sz="12" w:space="0"/>
              <w:bottom w:val="single" w:color="auto" w:sz="12" w:space="0"/>
            </w:tcBorders>
            <w:vAlign w:val="center"/>
          </w:tcPr>
          <w:p>
            <w:pPr>
              <w:pStyle w:val="64"/>
              <w:rPr>
                <w:szCs w:val="21"/>
              </w:rPr>
            </w:pPr>
            <w:r>
              <w:rPr>
                <w:rFonts w:hint="eastAsia"/>
                <w:szCs w:val="21"/>
              </w:rPr>
              <w:t>分值</w:t>
            </w:r>
          </w:p>
        </w:tc>
        <w:tc>
          <w:tcPr>
            <w:tcW w:w="696" w:type="dxa"/>
            <w:tcBorders>
              <w:top w:val="single" w:color="auto" w:sz="12" w:space="0"/>
              <w:bottom w:val="single" w:color="auto" w:sz="12" w:space="0"/>
            </w:tcBorders>
            <w:vAlign w:val="center"/>
          </w:tcPr>
          <w:p>
            <w:pPr>
              <w:pStyle w:val="64"/>
              <w:rPr>
                <w:szCs w:val="21"/>
              </w:rPr>
            </w:pPr>
            <w:r>
              <w:rPr>
                <w:rFonts w:hint="eastAsia" w:ascii="Arial" w:hAnsi="Arial" w:cs="Arial"/>
                <w:bCs/>
                <w:szCs w:val="21"/>
              </w:rPr>
              <w:t>1</w:t>
            </w:r>
          </w:p>
        </w:tc>
        <w:tc>
          <w:tcPr>
            <w:tcW w:w="709" w:type="dxa"/>
            <w:tcBorders>
              <w:top w:val="single" w:color="auto" w:sz="12" w:space="0"/>
              <w:bottom w:val="single" w:color="auto" w:sz="12" w:space="0"/>
            </w:tcBorders>
            <w:vAlign w:val="center"/>
          </w:tcPr>
          <w:p>
            <w:pPr>
              <w:pStyle w:val="64"/>
              <w:rPr>
                <w:rFonts w:ascii="Arial" w:hAnsi="Arial" w:cs="Arial"/>
                <w:bCs/>
                <w:szCs w:val="21"/>
              </w:rPr>
            </w:pPr>
            <w:r>
              <w:rPr>
                <w:rFonts w:hint="eastAsia" w:ascii="Arial" w:hAnsi="Arial" w:cs="Arial"/>
                <w:bCs/>
                <w:szCs w:val="21"/>
              </w:rPr>
              <w:t>2</w:t>
            </w:r>
          </w:p>
        </w:tc>
        <w:tc>
          <w:tcPr>
            <w:tcW w:w="709" w:type="dxa"/>
            <w:tcBorders>
              <w:top w:val="single" w:color="auto" w:sz="12" w:space="0"/>
              <w:bottom w:val="single" w:color="auto" w:sz="12" w:space="0"/>
            </w:tcBorders>
            <w:vAlign w:val="center"/>
          </w:tcPr>
          <w:p>
            <w:pPr>
              <w:pStyle w:val="64"/>
              <w:rPr>
                <w:szCs w:val="21"/>
              </w:rPr>
            </w:pPr>
            <w:r>
              <w:rPr>
                <w:rFonts w:ascii="Arial" w:hAnsi="Arial" w:cs="Arial"/>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1</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资</w:t>
            </w:r>
            <w:r>
              <w:rPr>
                <w:szCs w:val="21"/>
              </w:rPr>
              <w:t>格评审</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w:t>
            </w:r>
          </w:p>
        </w:tc>
        <w:tc>
          <w:tcPr>
            <w:tcW w:w="4452" w:type="dxa"/>
            <w:tcBorders>
              <w:top w:val="single" w:color="auto" w:sz="12" w:space="0"/>
              <w:bottom w:val="single" w:color="auto" w:sz="6" w:space="0"/>
            </w:tcBorders>
            <w:vAlign w:val="center"/>
          </w:tcPr>
          <w:p>
            <w:pPr>
              <w:pStyle w:val="61"/>
              <w:rPr>
                <w:szCs w:val="21"/>
              </w:rPr>
            </w:pPr>
            <w:r>
              <w:rPr>
                <w:rFonts w:hint="eastAsia"/>
                <w:szCs w:val="21"/>
              </w:rPr>
              <w:t>资</w:t>
            </w:r>
            <w:r>
              <w:rPr>
                <w:szCs w:val="21"/>
              </w:rPr>
              <w:t>格条件满足招标文件要求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合</w:t>
            </w:r>
            <w:r>
              <w:rPr>
                <w:szCs w:val="21"/>
              </w:rPr>
              <w:t>格</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资</w:t>
            </w:r>
            <w:r>
              <w:rPr>
                <w:szCs w:val="21"/>
              </w:rPr>
              <w:t>格条件</w:t>
            </w:r>
            <w:r>
              <w:rPr>
                <w:rFonts w:hint="eastAsia"/>
                <w:szCs w:val="21"/>
              </w:rPr>
              <w:t>不</w:t>
            </w:r>
            <w:r>
              <w:rPr>
                <w:szCs w:val="21"/>
              </w:rPr>
              <w:t>满足招标文件要求</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不</w:t>
            </w:r>
            <w:r>
              <w:rPr>
                <w:szCs w:val="21"/>
              </w:rPr>
              <w:t>合格</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szCs w:val="21"/>
              </w:rPr>
              <w:t>2</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对</w:t>
            </w:r>
            <w:r>
              <w:rPr>
                <w:szCs w:val="21"/>
              </w:rPr>
              <w:t>招标文件</w:t>
            </w:r>
            <w:r>
              <w:rPr>
                <w:rFonts w:hint="eastAsia"/>
                <w:szCs w:val="21"/>
              </w:rPr>
              <w:t>的</w:t>
            </w:r>
            <w:r>
              <w:rPr>
                <w:szCs w:val="21"/>
              </w:rPr>
              <w:t>响应</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投</w:t>
            </w:r>
            <w:r>
              <w:rPr>
                <w:szCs w:val="21"/>
              </w:rPr>
              <w:t>标文件技术要求响应招标文件要求，无偏差</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投</w:t>
            </w:r>
            <w:r>
              <w:rPr>
                <w:szCs w:val="21"/>
              </w:rPr>
              <w:t>标文件技术要求与招标文件要求</w:t>
            </w:r>
            <w:r>
              <w:rPr>
                <w:rFonts w:hint="eastAsia"/>
                <w:szCs w:val="21"/>
              </w:rPr>
              <w:t>存在</w:t>
            </w:r>
            <w:r>
              <w:rPr>
                <w:szCs w:val="21"/>
              </w:rPr>
              <w:t>偏差</w:t>
            </w:r>
            <w:r>
              <w:rPr>
                <w:rFonts w:hint="eastAsia"/>
                <w:szCs w:val="21"/>
              </w:rPr>
              <w:t>,每出现一个偏差扣分，扣完为止</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0</w:t>
            </w:r>
            <w:r>
              <w:rPr>
                <w:szCs w:val="21"/>
              </w:rPr>
              <w:t>~</w:t>
            </w:r>
            <w:r>
              <w:rPr>
                <w:rFonts w:hint="eastAsia"/>
                <w:szCs w:val="21"/>
              </w:rPr>
              <w:t>9</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施工技术方案</w:t>
            </w:r>
          </w:p>
        </w:tc>
        <w:tc>
          <w:tcPr>
            <w:tcW w:w="651" w:type="dxa"/>
            <w:vMerge w:val="restart"/>
            <w:tcBorders>
              <w:top w:val="single" w:color="auto" w:sz="12" w:space="0"/>
              <w:bottom w:val="single" w:color="auto" w:sz="6" w:space="0"/>
            </w:tcBorders>
            <w:vAlign w:val="center"/>
          </w:tcPr>
          <w:p>
            <w:pPr>
              <w:pStyle w:val="61"/>
              <w:jc w:val="center"/>
              <w:rPr>
                <w:sz w:val="15"/>
                <w:szCs w:val="15"/>
              </w:rPr>
            </w:pPr>
            <w:r>
              <w:rPr>
                <w:rFonts w:hint="eastAsia"/>
                <w:sz w:val="21"/>
                <w:szCs w:val="21"/>
              </w:rPr>
              <w:t>5</w:t>
            </w:r>
            <w:r>
              <w:rPr>
                <w:sz w:val="21"/>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对工程</w:t>
            </w:r>
            <w:r>
              <w:rPr>
                <w:szCs w:val="21"/>
              </w:rPr>
              <w:t>重点、难点认识深刻</w:t>
            </w:r>
            <w:r>
              <w:rPr>
                <w:rFonts w:hint="eastAsia"/>
                <w:szCs w:val="21"/>
              </w:rPr>
              <w:t>，</w:t>
            </w:r>
            <w:r>
              <w:rPr>
                <w:szCs w:val="21"/>
              </w:rPr>
              <w:t>对施工关键技术、工艺把握准确、</w:t>
            </w:r>
            <w:r>
              <w:rPr>
                <w:rFonts w:hint="eastAsia"/>
                <w:szCs w:val="21"/>
              </w:rPr>
              <w:t>阐</w:t>
            </w:r>
            <w:r>
              <w:rPr>
                <w:szCs w:val="21"/>
              </w:rPr>
              <w:t>释清晰。</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4</w:t>
            </w:r>
            <w:r>
              <w:rPr>
                <w:szCs w:val="21"/>
              </w:rPr>
              <w:t>~</w:t>
            </w:r>
            <w:r>
              <w:rPr>
                <w:rFonts w:hint="eastAsia"/>
                <w:szCs w:val="21"/>
              </w:rPr>
              <w:t>5</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对工程</w:t>
            </w:r>
            <w:r>
              <w:rPr>
                <w:szCs w:val="21"/>
              </w:rPr>
              <w:t>重点、</w:t>
            </w:r>
            <w:r>
              <w:rPr>
                <w:rFonts w:hint="eastAsia"/>
                <w:szCs w:val="21"/>
              </w:rPr>
              <w:t>难</w:t>
            </w:r>
            <w:r>
              <w:rPr>
                <w:szCs w:val="21"/>
              </w:rPr>
              <w:t>点认识基本深刻</w:t>
            </w:r>
            <w:r>
              <w:rPr>
                <w:rFonts w:hint="eastAsia"/>
                <w:szCs w:val="21"/>
              </w:rPr>
              <w:t>，</w:t>
            </w:r>
            <w:r>
              <w:rPr>
                <w:szCs w:val="21"/>
              </w:rPr>
              <w:t>对施工关键技术、工艺把握</w:t>
            </w:r>
            <w:r>
              <w:rPr>
                <w:rFonts w:hint="eastAsia"/>
                <w:szCs w:val="21"/>
              </w:rPr>
              <w:t>比</w:t>
            </w:r>
            <w:r>
              <w:rPr>
                <w:szCs w:val="21"/>
              </w:rPr>
              <w:t>较准确、</w:t>
            </w:r>
            <w:r>
              <w:rPr>
                <w:rFonts w:hint="eastAsia"/>
                <w:szCs w:val="21"/>
              </w:rPr>
              <w:t>阐</w:t>
            </w:r>
            <w:r>
              <w:rPr>
                <w:szCs w:val="21"/>
              </w:rPr>
              <w:t>释</w:t>
            </w:r>
            <w:r>
              <w:rPr>
                <w:rFonts w:hint="eastAsia"/>
                <w:szCs w:val="21"/>
              </w:rPr>
              <w:t>比较</w:t>
            </w:r>
            <w:r>
              <w:rPr>
                <w:szCs w:val="21"/>
              </w:rPr>
              <w:t>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3</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没有</w:t>
            </w:r>
            <w:r>
              <w:rPr>
                <w:szCs w:val="21"/>
              </w:rPr>
              <w:t>对</w:t>
            </w:r>
            <w:r>
              <w:rPr>
                <w:rFonts w:hint="eastAsia"/>
                <w:szCs w:val="21"/>
              </w:rPr>
              <w:t>工程</w:t>
            </w:r>
            <w:r>
              <w:rPr>
                <w:szCs w:val="21"/>
              </w:rPr>
              <w:t>重点、</w:t>
            </w:r>
            <w:r>
              <w:rPr>
                <w:rFonts w:hint="eastAsia"/>
                <w:szCs w:val="21"/>
              </w:rPr>
              <w:t>难</w:t>
            </w:r>
            <w:r>
              <w:rPr>
                <w:szCs w:val="21"/>
              </w:rPr>
              <w:t>点</w:t>
            </w:r>
            <w:r>
              <w:rPr>
                <w:rFonts w:hint="eastAsia"/>
                <w:szCs w:val="21"/>
              </w:rPr>
              <w:t>进行</w:t>
            </w:r>
            <w:r>
              <w:rPr>
                <w:szCs w:val="21"/>
              </w:rPr>
              <w:t>分析</w:t>
            </w:r>
            <w:r>
              <w:rPr>
                <w:rFonts w:hint="eastAsia"/>
                <w:szCs w:val="21"/>
              </w:rPr>
              <w:t>，</w:t>
            </w:r>
            <w:r>
              <w:rPr>
                <w:szCs w:val="21"/>
              </w:rPr>
              <w:t>对施工关键技术、工艺把握</w:t>
            </w:r>
            <w:r>
              <w:rPr>
                <w:rFonts w:hint="eastAsia"/>
                <w:szCs w:val="21"/>
              </w:rPr>
              <w:t>不</w:t>
            </w:r>
            <w:r>
              <w:rPr>
                <w:szCs w:val="21"/>
              </w:rPr>
              <w:t>准确、</w:t>
            </w:r>
            <w:r>
              <w:rPr>
                <w:rFonts w:hint="eastAsia"/>
                <w:szCs w:val="21"/>
              </w:rPr>
              <w:t>阐</w:t>
            </w:r>
            <w:r>
              <w:rPr>
                <w:szCs w:val="21"/>
              </w:rPr>
              <w:t>释</w:t>
            </w:r>
            <w:r>
              <w:rPr>
                <w:rFonts w:hint="eastAsia"/>
                <w:szCs w:val="21"/>
              </w:rPr>
              <w:t>不较</w:t>
            </w:r>
            <w:r>
              <w:rPr>
                <w:szCs w:val="21"/>
              </w:rPr>
              <w:t>清晰。</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4</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质量管理保证体系</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质量</w:t>
            </w:r>
            <w:r>
              <w:rPr>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质量</w:t>
            </w:r>
            <w:r>
              <w:rPr>
                <w:szCs w:val="21"/>
              </w:rPr>
              <w:t>体系一般，质量保证措施一般，有质量通病防治措施</w:t>
            </w:r>
            <w:r>
              <w:rPr>
                <w:rFonts w:hint="eastAsia"/>
                <w:szCs w:val="21"/>
              </w:rPr>
              <w:t>。</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无质量</w:t>
            </w:r>
            <w:r>
              <w:rPr>
                <w:szCs w:val="21"/>
              </w:rPr>
              <w:t>体系或</w:t>
            </w:r>
            <w:r>
              <w:rPr>
                <w:rFonts w:hint="eastAsia"/>
                <w:szCs w:val="21"/>
              </w:rPr>
              <w:t>体</w:t>
            </w:r>
            <w:r>
              <w:rPr>
                <w:szCs w:val="21"/>
              </w:rPr>
              <w:t>系乱，无质量保证措施或较差，无质量通病防治措施。</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5</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施工进度计划</w:t>
            </w:r>
          </w:p>
          <w:p>
            <w:pPr>
              <w:pStyle w:val="61"/>
              <w:jc w:val="center"/>
              <w:rPr>
                <w:szCs w:val="21"/>
              </w:rPr>
            </w:pPr>
            <w:r>
              <w:rPr>
                <w:rFonts w:hint="eastAsia"/>
                <w:szCs w:val="21"/>
              </w:rPr>
              <w:t>及保证措施</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无进度计划，或工期不能满足招标文件要求。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6</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劳动力计划及主要设备材料、构件的用量的计划</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7</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主材质量保证</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设备、主材选用品牌及技术规格符合招标文件要求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6</w:t>
            </w:r>
            <w:r>
              <w:rPr>
                <w:szCs w:val="21"/>
              </w:rPr>
              <w:t>~</w:t>
            </w:r>
            <w:r>
              <w:rPr>
                <w:rFonts w:hint="eastAsia"/>
                <w:szCs w:val="21"/>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5</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未按招标文件要求选用主材</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8</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安全防护措施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安全管理</w:t>
            </w:r>
            <w:r>
              <w:rPr>
                <w:szCs w:val="21"/>
              </w:rPr>
              <w:t>体系</w:t>
            </w:r>
            <w:r>
              <w:rPr>
                <w:rFonts w:hint="eastAsia"/>
                <w:szCs w:val="21"/>
              </w:rPr>
              <w:t>健全</w:t>
            </w:r>
            <w:r>
              <w:rPr>
                <w:szCs w:val="21"/>
              </w:rPr>
              <w:t>、制度</w:t>
            </w:r>
            <w:r>
              <w:rPr>
                <w:rFonts w:hint="eastAsia"/>
                <w:szCs w:val="21"/>
              </w:rPr>
              <w:t>完善</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szCs w:val="21"/>
              </w:rPr>
              <w:t>制度</w:t>
            </w:r>
            <w:r>
              <w:rPr>
                <w:rFonts w:hint="eastAsia"/>
                <w:szCs w:val="21"/>
              </w:rPr>
              <w:t>欠完善</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9</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文明施工措施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文</w:t>
            </w:r>
            <w:r>
              <w:rPr>
                <w:szCs w:val="21"/>
              </w:rPr>
              <w:t>施管理体系健全，</w:t>
            </w:r>
            <w:r>
              <w:rPr>
                <w:rFonts w:hint="eastAsia"/>
                <w:szCs w:val="21"/>
              </w:rPr>
              <w:t>环</w:t>
            </w:r>
            <w:r>
              <w:rPr>
                <w:szCs w:val="21"/>
              </w:rPr>
              <w:t>保</w:t>
            </w:r>
            <w:r>
              <w:rPr>
                <w:rFonts w:hint="eastAsia"/>
                <w:szCs w:val="21"/>
              </w:rPr>
              <w:t>措施到位，</w:t>
            </w:r>
            <w:r>
              <w:rPr>
                <w:szCs w:val="21"/>
              </w:rPr>
              <w:t>针对性强</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有环</w:t>
            </w:r>
            <w:r>
              <w:rPr>
                <w:szCs w:val="21"/>
              </w:rPr>
              <w:t>保措施</w:t>
            </w:r>
            <w:r>
              <w:rPr>
                <w:rFonts w:hint="eastAsia"/>
                <w:szCs w:val="21"/>
              </w:rPr>
              <w:t>，</w:t>
            </w:r>
            <w:r>
              <w:rPr>
                <w:szCs w:val="21"/>
              </w:rPr>
              <w:t>针对性欠佳</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61"/>
              <w:jc w:val="center"/>
              <w:rPr>
                <w:szCs w:val="21"/>
              </w:rPr>
            </w:pPr>
            <w:r>
              <w:rPr>
                <w:rFonts w:hint="eastAsia"/>
                <w:szCs w:val="21"/>
              </w:rPr>
              <w:t>10</w:t>
            </w:r>
          </w:p>
        </w:tc>
        <w:tc>
          <w:tcPr>
            <w:tcW w:w="6309" w:type="dxa"/>
            <w:gridSpan w:val="3"/>
            <w:tcBorders>
              <w:top w:val="single" w:color="auto" w:sz="12" w:space="0"/>
            </w:tcBorders>
            <w:vAlign w:val="center"/>
          </w:tcPr>
          <w:p>
            <w:pPr>
              <w:pStyle w:val="61"/>
              <w:rPr>
                <w:szCs w:val="21"/>
              </w:rPr>
            </w:pPr>
            <w:r>
              <w:rPr>
                <w:rFonts w:hint="eastAsia"/>
                <w:b/>
                <w:szCs w:val="21"/>
              </w:rPr>
              <w:t xml:space="preserve">   总 </w:t>
            </w:r>
            <w:r>
              <w:rPr>
                <w:b/>
                <w:szCs w:val="21"/>
              </w:rPr>
              <w:t>分</w:t>
            </w:r>
          </w:p>
        </w:tc>
        <w:tc>
          <w:tcPr>
            <w:tcW w:w="934" w:type="dxa"/>
            <w:tcBorders>
              <w:top w:val="single" w:color="auto" w:sz="12" w:space="0"/>
            </w:tcBorders>
            <w:vAlign w:val="center"/>
          </w:tcPr>
          <w:p>
            <w:pPr>
              <w:pStyle w:val="61"/>
              <w:jc w:val="center"/>
              <w:rPr>
                <w:szCs w:val="21"/>
              </w:rPr>
            </w:pPr>
          </w:p>
        </w:tc>
        <w:tc>
          <w:tcPr>
            <w:tcW w:w="696"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r>
    </w:tbl>
    <w:p>
      <w:pPr>
        <w:tabs>
          <w:tab w:val="left" w:pos="2055"/>
        </w:tabs>
        <w:ind w:firstLine="5355" w:firstLineChars="2550"/>
        <w:sectPr>
          <w:footerReference r:id="rId13" w:type="default"/>
          <w:pgSz w:w="11906" w:h="16838"/>
          <w:pgMar w:top="1135" w:right="1800" w:bottom="1276" w:left="1800" w:header="855" w:footer="851" w:gutter="0"/>
          <w:cols w:space="425" w:num="1"/>
          <w:titlePg/>
          <w:docGrid w:type="lines" w:linePitch="312" w:charSpace="0"/>
        </w:sectPr>
      </w:pPr>
      <w:r>
        <w:rPr>
          <w:rFonts w:hint="eastAsia"/>
        </w:rPr>
        <w:t>评委签名：</w:t>
      </w:r>
      <w: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1"/>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pStyle w:val="2"/>
        <w:keepNext w:val="0"/>
        <w:keepLines w:val="0"/>
        <w:ind w:left="0"/>
        <w:rPr>
          <w:rFonts w:ascii="宋体" w:hAnsi="宋体"/>
        </w:rPr>
      </w:pPr>
      <w:bookmarkStart w:id="22" w:name="_Toc79682147"/>
      <w:r>
        <w:rPr>
          <w:rFonts w:hint="eastAsia" w:ascii="宋体" w:hAnsi="宋体"/>
        </w:rPr>
        <w:t>技术</w:t>
      </w:r>
      <w:r>
        <w:rPr>
          <w:rFonts w:ascii="宋体" w:hAnsi="宋体"/>
        </w:rPr>
        <w:t>要求</w:t>
      </w:r>
      <w:bookmarkEnd w:id="22"/>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cs="宋体"/>
          <w:szCs w:val="21"/>
        </w:rPr>
      </w:pPr>
    </w:p>
    <w:p>
      <w:pPr>
        <w:pStyle w:val="121"/>
        <w:ind w:firstLine="0" w:firstLineChars="0"/>
        <w:rPr>
          <w:rFonts w:hint="eastAsia" w:ascii="宋体" w:hAnsi="宋体"/>
          <w:szCs w:val="21"/>
        </w:rPr>
      </w:pPr>
    </w:p>
    <w:p/>
    <w:p>
      <w:pPr>
        <w:ind w:firstLine="0" w:firstLineChars="0"/>
      </w:pPr>
    </w:p>
    <w:p>
      <w:pPr>
        <w:pStyle w:val="2"/>
        <w:keepNext w:val="0"/>
        <w:keepLines w:val="0"/>
        <w:ind w:left="0"/>
        <w:rPr>
          <w:rFonts w:ascii="宋体" w:hAnsi="宋体"/>
        </w:rPr>
      </w:pPr>
      <w:bookmarkStart w:id="23" w:name="_Toc79682148"/>
      <w:r>
        <w:rPr>
          <w:rFonts w:hint="eastAsia" w:ascii="宋体" w:hAnsi="宋体"/>
        </w:rPr>
        <w:t>工程量清单及图纸</w:t>
      </w:r>
      <w:bookmarkEnd w:id="23"/>
    </w:p>
    <w:p>
      <w:pPr>
        <w:ind w:firstLine="0" w:firstLineChars="0"/>
        <w:rPr>
          <w:rFonts w:ascii="Arial" w:hAnsi="Arial" w:cs="Arial"/>
          <w:bCs/>
          <w:sz w:val="32"/>
          <w:szCs w:val="32"/>
        </w:rPr>
      </w:pPr>
      <w:r>
        <w:rPr>
          <w:rFonts w:hint="eastAsia" w:ascii="Arial" w:hAnsi="Arial" w:cs="Arial"/>
          <w:bCs/>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pPr>
    </w:p>
    <w:sectPr>
      <w:headerReference r:id="rId16" w:type="first"/>
      <w:footerReference r:id="rId19" w:type="first"/>
      <w:headerReference r:id="rId14" w:type="default"/>
      <w:footerReference r:id="rId17" w:type="default"/>
      <w:headerReference r:id="rId15" w:type="even"/>
      <w:footerReference r:id="rId18"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135</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137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954716"/>
    </w:sdtPr>
    <w:sdtContent>
      <w:p>
        <w:pPr>
          <w:pStyle w:val="26"/>
          <w:ind w:firstLine="360"/>
          <w:jc w:val="center"/>
        </w:pPr>
        <w:r>
          <w:fldChar w:fldCharType="begin"/>
        </w:r>
        <w:r>
          <w:instrText xml:space="preserve">PAGE   \* MERGEFORMAT</w:instrText>
        </w:r>
        <w:r>
          <w:fldChar w:fldCharType="separate"/>
        </w:r>
        <w:r>
          <w:rPr>
            <w:lang w:val="zh-CN"/>
          </w:rPr>
          <w:t>151</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Lines="50" w:line="240" w:lineRule="atLeast"/>
      <w:ind w:right="357" w:firstLine="420"/>
      <w:rPr>
        <w:rStyle w:val="44"/>
        <w:rFonts w:ascii="Arial" w:hAnsi="Arial" w:cs="Arial"/>
        <w:sz w:val="21"/>
        <w:szCs w:val="21"/>
      </w:rPr>
    </w:pPr>
  </w:p>
  <w:p>
    <w:pPr>
      <w:pStyle w:val="26"/>
      <w:ind w:right="360" w:firstLine="420"/>
      <w:rPr>
        <w:rFonts w:ascii="Arial" w:hAnsi="Arial" w:cs="Arial"/>
        <w:sz w:val="21"/>
        <w:szCs w:val="21"/>
      </w:rPr>
    </w:pPr>
    <w:r>
      <w:rPr>
        <w:rStyle w:val="44"/>
        <w:rFonts w:ascii="Arial" w:hAnsi="Arial" w:cs="Arial"/>
        <w:sz w:val="21"/>
        <w:szCs w:val="21"/>
      </w:rPr>
      <w:fldChar w:fldCharType="begin"/>
    </w:r>
    <w:r>
      <w:rPr>
        <w:rStyle w:val="44"/>
        <w:rFonts w:ascii="Arial" w:hAnsi="Arial" w:cs="Arial"/>
        <w:sz w:val="21"/>
        <w:szCs w:val="21"/>
      </w:rPr>
      <w:instrText xml:space="preserve"> PAGE </w:instrText>
    </w:r>
    <w:r>
      <w:rPr>
        <w:rStyle w:val="44"/>
        <w:rFonts w:ascii="Arial" w:hAnsi="Arial" w:cs="Arial"/>
        <w:sz w:val="21"/>
        <w:szCs w:val="21"/>
      </w:rPr>
      <w:fldChar w:fldCharType="separate"/>
    </w:r>
    <w:r>
      <w:rPr>
        <w:rStyle w:val="44"/>
        <w:rFonts w:ascii="Arial" w:hAnsi="Arial" w:cs="Arial"/>
        <w:sz w:val="21"/>
        <w:szCs w:val="21"/>
      </w:rPr>
      <w:t>2</w:t>
    </w:r>
    <w:r>
      <w:rPr>
        <w:rStyle w:val="44"/>
        <w:rFonts w:ascii="Arial" w:hAnsi="Arial" w:cs="Arial"/>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284042"/>
    </w:sdtPr>
    <w:sdtContent>
      <w:p>
        <w:pPr>
          <w:pStyle w:val="26"/>
          <w:ind w:firstLine="360"/>
          <w:jc w:val="center"/>
        </w:pPr>
        <w:r>
          <w:fldChar w:fldCharType="begin"/>
        </w:r>
        <w:r>
          <w:instrText xml:space="preserve">PAGE   \* MERGEFORMAT</w:instrText>
        </w:r>
        <w:r>
          <w:fldChar w:fldCharType="separate"/>
        </w:r>
        <w:r>
          <w:rPr>
            <w:lang w:val="zh-CN"/>
          </w:rPr>
          <w:t>150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both"/>
    </w:pPr>
    <w:r>
      <w:rPr>
        <w:rFonts w:hint="eastAsia"/>
      </w:rPr>
      <w:t>其他文件格式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3">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MzYxOWNlZjE5ZWMwYjFmOTNiZjg4OTQ3MWU4ZTQifQ=="/>
  </w:docVars>
  <w:rsids>
    <w:rsidRoot w:val="00172A27"/>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1FDD"/>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39046E3"/>
    <w:rsid w:val="03E92EB5"/>
    <w:rsid w:val="03F41DBA"/>
    <w:rsid w:val="0423034E"/>
    <w:rsid w:val="05A17DB0"/>
    <w:rsid w:val="06A34A4A"/>
    <w:rsid w:val="0834480F"/>
    <w:rsid w:val="0C1C5013"/>
    <w:rsid w:val="13566C79"/>
    <w:rsid w:val="137975B4"/>
    <w:rsid w:val="14213BED"/>
    <w:rsid w:val="14FC2F8D"/>
    <w:rsid w:val="18E846D5"/>
    <w:rsid w:val="1A18015E"/>
    <w:rsid w:val="1B4829AC"/>
    <w:rsid w:val="1DEB0A3D"/>
    <w:rsid w:val="20A506C3"/>
    <w:rsid w:val="23B105BF"/>
    <w:rsid w:val="244801DE"/>
    <w:rsid w:val="2C2A1914"/>
    <w:rsid w:val="2DB945AD"/>
    <w:rsid w:val="34FA0CBB"/>
    <w:rsid w:val="36513340"/>
    <w:rsid w:val="369E3E01"/>
    <w:rsid w:val="38FC729C"/>
    <w:rsid w:val="3D862028"/>
    <w:rsid w:val="3DAA3643"/>
    <w:rsid w:val="3DE43A24"/>
    <w:rsid w:val="3F9D187E"/>
    <w:rsid w:val="47E72E11"/>
    <w:rsid w:val="49B84D57"/>
    <w:rsid w:val="4A6C575C"/>
    <w:rsid w:val="4B6E19EB"/>
    <w:rsid w:val="4CB22822"/>
    <w:rsid w:val="4F670745"/>
    <w:rsid w:val="50BD42BD"/>
    <w:rsid w:val="52233E6D"/>
    <w:rsid w:val="524959B4"/>
    <w:rsid w:val="559A1AA0"/>
    <w:rsid w:val="580F45DF"/>
    <w:rsid w:val="5A313214"/>
    <w:rsid w:val="5CEC5CA3"/>
    <w:rsid w:val="5E581753"/>
    <w:rsid w:val="5E8C253F"/>
    <w:rsid w:val="62BA675C"/>
    <w:rsid w:val="64224BC6"/>
    <w:rsid w:val="64C57DD1"/>
    <w:rsid w:val="68EB5243"/>
    <w:rsid w:val="6CE10F49"/>
    <w:rsid w:val="6F037ACB"/>
    <w:rsid w:val="72D54352"/>
    <w:rsid w:val="7B72376F"/>
    <w:rsid w:val="7BE4089A"/>
    <w:rsid w:val="7BF473AC"/>
    <w:rsid w:val="7E08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8"/>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7"/>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6"/>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5"/>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4"/>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3"/>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2"/>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1"/>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Cs w:val="22"/>
    </w:rPr>
  </w:style>
  <w:style w:type="paragraph" w:styleId="12">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3">
    <w:name w:val="caption"/>
    <w:basedOn w:val="1"/>
    <w:next w:val="1"/>
    <w:qFormat/>
    <w:uiPriority w:val="0"/>
    <w:pPr>
      <w:spacing w:line="240" w:lineRule="auto"/>
      <w:ind w:firstLine="129" w:firstLineChars="46"/>
    </w:pPr>
    <w:rPr>
      <w:rFonts w:ascii="黑体" w:hAnsi="黑体" w:eastAsia="黑体"/>
      <w:b/>
      <w:sz w:val="28"/>
      <w:szCs w:val="28"/>
    </w:rPr>
  </w:style>
  <w:style w:type="paragraph" w:styleId="14">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5">
    <w:name w:val="annotation text"/>
    <w:basedOn w:val="1"/>
    <w:link w:val="76"/>
    <w:qFormat/>
    <w:uiPriority w:val="0"/>
    <w:pPr>
      <w:adjustRightInd w:val="0"/>
      <w:spacing w:line="360" w:lineRule="atLeast"/>
      <w:jc w:val="left"/>
      <w:textAlignment w:val="baseline"/>
    </w:pPr>
    <w:rPr>
      <w:kern w:val="0"/>
      <w:sz w:val="24"/>
      <w:szCs w:val="20"/>
    </w:rPr>
  </w:style>
  <w:style w:type="paragraph" w:styleId="16">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39"/>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Cs w:val="22"/>
    </w:rPr>
  </w:style>
  <w:style w:type="paragraph" w:styleId="23">
    <w:name w:val="Date"/>
    <w:basedOn w:val="1"/>
    <w:next w:val="1"/>
    <w:link w:val="74"/>
    <w:qFormat/>
    <w:uiPriority w:val="0"/>
    <w:pPr>
      <w:ind w:left="100" w:leftChars="2500"/>
    </w:pPr>
  </w:style>
  <w:style w:type="paragraph" w:styleId="24">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5">
    <w:name w:val="Balloon Text"/>
    <w:basedOn w:val="1"/>
    <w:link w:val="78"/>
    <w:semiHidden/>
    <w:qFormat/>
    <w:uiPriority w:val="0"/>
    <w:rPr>
      <w:sz w:val="18"/>
      <w:szCs w:val="18"/>
    </w:rPr>
  </w:style>
  <w:style w:type="paragraph" w:styleId="26">
    <w:name w:val="footer"/>
    <w:basedOn w:val="1"/>
    <w:link w:val="71"/>
    <w:qFormat/>
    <w:uiPriority w:val="99"/>
    <w:pPr>
      <w:tabs>
        <w:tab w:val="center" w:pos="4153"/>
        <w:tab w:val="right" w:pos="8306"/>
      </w:tabs>
      <w:snapToGrid w:val="0"/>
      <w:jc w:val="left"/>
    </w:pPr>
    <w:rPr>
      <w:sz w:val="18"/>
      <w:szCs w:val="18"/>
    </w:rPr>
  </w:style>
  <w:style w:type="paragraph" w:styleId="27">
    <w:name w:val="header"/>
    <w:basedOn w:val="1"/>
    <w:link w:val="70"/>
    <w:qFormat/>
    <w:uiPriority w:val="0"/>
    <w:pP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628"/>
      </w:tabs>
      <w:ind w:firstLine="0" w:firstLineChars="0"/>
    </w:pPr>
  </w:style>
  <w:style w:type="paragraph" w:styleId="29">
    <w:name w:val="toc 4"/>
    <w:basedOn w:val="1"/>
    <w:next w:val="1"/>
    <w:unhideWhenUsed/>
    <w:qFormat/>
    <w:uiPriority w:val="39"/>
    <w:pPr>
      <w:tabs>
        <w:tab w:val="left" w:pos="1890"/>
        <w:tab w:val="right" w:leader="dot" w:pos="8296"/>
      </w:tabs>
      <w:ind w:left="630" w:leftChars="300"/>
    </w:pPr>
  </w:style>
  <w:style w:type="paragraph" w:styleId="30">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1">
    <w:name w:val="footnote text"/>
    <w:basedOn w:val="1"/>
    <w:semiHidden/>
    <w:qFormat/>
    <w:uiPriority w:val="0"/>
    <w:pPr>
      <w:snapToGrid w:val="0"/>
      <w:jc w:val="left"/>
    </w:pPr>
    <w:rPr>
      <w:sz w:val="18"/>
      <w:szCs w:val="18"/>
    </w:rPr>
  </w:style>
  <w:style w:type="paragraph" w:styleId="32">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Cs w:val="22"/>
    </w:rPr>
  </w:style>
  <w:style w:type="paragraph" w:styleId="33">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Cs w:val="22"/>
    </w:rPr>
  </w:style>
  <w:style w:type="paragraph" w:styleId="36">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7">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66"/>
    <w:qFormat/>
    <w:uiPriority w:val="0"/>
    <w:pPr>
      <w:spacing w:before="240" w:after="60"/>
      <w:jc w:val="center"/>
      <w:outlineLvl w:val="0"/>
    </w:pPr>
    <w:rPr>
      <w:rFonts w:ascii="Arial" w:hAnsi="Arial"/>
      <w:b/>
      <w:bCs/>
      <w:sz w:val="32"/>
      <w:szCs w:val="32"/>
    </w:rPr>
  </w:style>
  <w:style w:type="paragraph" w:styleId="40">
    <w:name w:val="annotation subject"/>
    <w:basedOn w:val="15"/>
    <w:next w:val="15"/>
    <w:link w:val="79"/>
    <w:qFormat/>
    <w:uiPriority w:val="0"/>
    <w:pPr>
      <w:adjustRightInd/>
      <w:spacing w:line="360" w:lineRule="auto"/>
      <w:textAlignment w:val="auto"/>
    </w:pPr>
    <w:rPr>
      <w:b/>
      <w:bCs/>
      <w:kern w:val="2"/>
      <w:sz w:val="21"/>
      <w:szCs w:val="24"/>
    </w:rPr>
  </w:style>
  <w:style w:type="table" w:styleId="42">
    <w:name w:val="Table Grid"/>
    <w:basedOn w:val="41"/>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page number"/>
    <w:basedOn w:val="43"/>
    <w:qFormat/>
    <w:uiPriority w:val="0"/>
  </w:style>
  <w:style w:type="character" w:styleId="45">
    <w:name w:val="FollowedHyperlink"/>
    <w:unhideWhenUsed/>
    <w:qFormat/>
    <w:uiPriority w:val="99"/>
    <w:rPr>
      <w:color w:val="954F72"/>
      <w:u w:val="single"/>
    </w:rPr>
  </w:style>
  <w:style w:type="character" w:styleId="46">
    <w:name w:val="Emphasis"/>
    <w:qFormat/>
    <w:uiPriority w:val="20"/>
    <w:rPr>
      <w:rFonts w:hint="default" w:ascii="Calibri" w:hAnsi="Calibri"/>
      <w:b/>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标题 1 Char"/>
    <w:link w:val="2"/>
    <w:qFormat/>
    <w:uiPriority w:val="0"/>
    <w:rPr>
      <w:b/>
      <w:bCs/>
      <w:snapToGrid w:val="0"/>
      <w:sz w:val="32"/>
      <w:szCs w:val="32"/>
    </w:rPr>
  </w:style>
  <w:style w:type="character" w:customStyle="1" w:styleId="51">
    <w:name w:val="标题 9 Char"/>
    <w:link w:val="10"/>
    <w:qFormat/>
    <w:uiPriority w:val="0"/>
    <w:rPr>
      <w:rFonts w:ascii="Arial" w:hAnsi="Arial"/>
      <w:snapToGrid w:val="0"/>
      <w:sz w:val="24"/>
      <w:szCs w:val="24"/>
      <w:lang w:bidi="ar-SA"/>
    </w:rPr>
  </w:style>
  <w:style w:type="character" w:customStyle="1" w:styleId="52">
    <w:name w:val="标题 8 Char"/>
    <w:link w:val="9"/>
    <w:qFormat/>
    <w:uiPriority w:val="0"/>
    <w:rPr>
      <w:rFonts w:ascii="Arial" w:hAnsi="Arial"/>
      <w:snapToGrid w:val="0"/>
      <w:sz w:val="24"/>
      <w:szCs w:val="24"/>
      <w:lang w:bidi="ar-SA"/>
    </w:rPr>
  </w:style>
  <w:style w:type="character" w:customStyle="1" w:styleId="53">
    <w:name w:val="标题 7 Char"/>
    <w:link w:val="8"/>
    <w:qFormat/>
    <w:uiPriority w:val="0"/>
    <w:rPr>
      <w:color w:val="FF0000"/>
      <w:kern w:val="2"/>
      <w:sz w:val="21"/>
      <w:szCs w:val="24"/>
      <w:lang w:bidi="ar-SA"/>
    </w:rPr>
  </w:style>
  <w:style w:type="character" w:customStyle="1" w:styleId="54">
    <w:name w:val="标题 6 Char"/>
    <w:link w:val="7"/>
    <w:qFormat/>
    <w:uiPriority w:val="0"/>
    <w:rPr>
      <w:rFonts w:ascii="宋体" w:hAnsi="宋体"/>
      <w:kern w:val="2"/>
      <w:sz w:val="21"/>
      <w:szCs w:val="24"/>
      <w:lang w:bidi="ar-SA"/>
    </w:rPr>
  </w:style>
  <w:style w:type="character" w:customStyle="1" w:styleId="55">
    <w:name w:val="标题 5 Char"/>
    <w:link w:val="6"/>
    <w:qFormat/>
    <w:uiPriority w:val="0"/>
    <w:rPr>
      <w:rFonts w:ascii="宋体" w:hAnsi="宋体"/>
      <w:bCs/>
      <w:snapToGrid w:val="0"/>
      <w:sz w:val="21"/>
      <w:szCs w:val="21"/>
      <w:lang w:bidi="ar-SA"/>
    </w:rPr>
  </w:style>
  <w:style w:type="character" w:customStyle="1" w:styleId="56">
    <w:name w:val="标题 4 Char"/>
    <w:link w:val="5"/>
    <w:qFormat/>
    <w:uiPriority w:val="0"/>
    <w:rPr>
      <w:rFonts w:ascii="宋体" w:hAnsi="宋体"/>
      <w:b/>
      <w:bCs/>
      <w:snapToGrid w:val="0"/>
      <w:sz w:val="21"/>
      <w:szCs w:val="21"/>
      <w:lang w:bidi="ar-SA"/>
    </w:rPr>
  </w:style>
  <w:style w:type="character" w:customStyle="1" w:styleId="57">
    <w:name w:val="标题 3 Char"/>
    <w:link w:val="4"/>
    <w:qFormat/>
    <w:uiPriority w:val="0"/>
    <w:rPr>
      <w:rFonts w:ascii="宋体" w:hAnsi="宋体"/>
      <w:b/>
      <w:bCs/>
      <w:snapToGrid w:val="0"/>
      <w:sz w:val="24"/>
      <w:szCs w:val="21"/>
      <w:lang w:bidi="ar-SA"/>
    </w:rPr>
  </w:style>
  <w:style w:type="character" w:customStyle="1" w:styleId="58">
    <w:name w:val="标题 2 Char"/>
    <w:link w:val="3"/>
    <w:qFormat/>
    <w:uiPriority w:val="0"/>
    <w:rPr>
      <w:rFonts w:ascii="Arial" w:hAnsi="Arial"/>
      <w:b/>
      <w:bCs/>
      <w:kern w:val="2"/>
      <w:sz w:val="28"/>
      <w:szCs w:val="24"/>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2"/>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Char"/>
    <w:link w:val="39"/>
    <w:qFormat/>
    <w:uiPriority w:val="0"/>
    <w:rPr>
      <w:rFonts w:ascii="Arial" w:hAnsi="Arial" w:cs="Arial"/>
      <w:b/>
      <w:bCs/>
      <w:kern w:val="2"/>
      <w:sz w:val="32"/>
      <w:szCs w:val="32"/>
    </w:rPr>
  </w:style>
  <w:style w:type="paragraph" w:customStyle="1" w:styleId="67">
    <w:name w:val="史记册"/>
    <w:basedOn w:val="39"/>
    <w:next w:val="62"/>
    <w:qFormat/>
    <w:uiPriority w:val="0"/>
    <w:pPr>
      <w:spacing w:before="0" w:after="0"/>
      <w:jc w:val="left"/>
    </w:pPr>
    <w:rPr>
      <w:sz w:val="44"/>
      <w:szCs w:val="44"/>
    </w:rPr>
  </w:style>
  <w:style w:type="paragraph" w:customStyle="1" w:styleId="68">
    <w:name w:val="史记脚注文"/>
    <w:basedOn w:val="31"/>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Char"/>
    <w:link w:val="27"/>
    <w:qFormat/>
    <w:uiPriority w:val="0"/>
    <w:rPr>
      <w:kern w:val="2"/>
      <w:sz w:val="18"/>
      <w:szCs w:val="18"/>
    </w:rPr>
  </w:style>
  <w:style w:type="character" w:customStyle="1" w:styleId="71">
    <w:name w:val="页脚 Char"/>
    <w:link w:val="26"/>
    <w:qFormat/>
    <w:uiPriority w:val="99"/>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Char"/>
    <w:link w:val="23"/>
    <w:qFormat/>
    <w:uiPriority w:val="0"/>
    <w:rPr>
      <w:kern w:val="2"/>
      <w:sz w:val="21"/>
      <w:szCs w:val="24"/>
    </w:rPr>
  </w:style>
  <w:style w:type="character" w:customStyle="1" w:styleId="75">
    <w:name w:val="纯文本 Char"/>
    <w:link w:val="21"/>
    <w:qFormat/>
    <w:uiPriority w:val="0"/>
    <w:rPr>
      <w:rFonts w:ascii="宋体" w:hAnsi="Courier New" w:cs="Courier New"/>
      <w:kern w:val="2"/>
      <w:sz w:val="21"/>
      <w:szCs w:val="21"/>
    </w:rPr>
  </w:style>
  <w:style w:type="character" w:customStyle="1" w:styleId="76">
    <w:name w:val="批注文字 Char"/>
    <w:link w:val="15"/>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Char"/>
    <w:link w:val="25"/>
    <w:semiHidden/>
    <w:qFormat/>
    <w:uiPriority w:val="0"/>
    <w:rPr>
      <w:kern w:val="2"/>
      <w:sz w:val="18"/>
      <w:szCs w:val="18"/>
    </w:rPr>
  </w:style>
  <w:style w:type="character" w:customStyle="1" w:styleId="79">
    <w:name w:val="批注主题 Char"/>
    <w:basedOn w:val="76"/>
    <w:link w:val="40"/>
    <w:qFormat/>
    <w:uiPriority w:val="0"/>
    <w:rPr>
      <w:sz w:val="24"/>
    </w:rPr>
  </w:style>
  <w:style w:type="character" w:customStyle="1" w:styleId="80">
    <w:name w:val="HTML 预设格式 Char"/>
    <w:link w:val="37"/>
    <w:qFormat/>
    <w:uiPriority w:val="0"/>
    <w:rPr>
      <w:rFonts w:ascii="Arial" w:hAnsi="Arial" w:cs="Arial"/>
      <w:sz w:val="24"/>
      <w:szCs w:val="24"/>
    </w:rPr>
  </w:style>
  <w:style w:type="character" w:customStyle="1" w:styleId="81">
    <w:name w:val="正文文本 Char"/>
    <w:link w:val="17"/>
    <w:qFormat/>
    <w:uiPriority w:val="0"/>
    <w:rPr>
      <w:rFonts w:ascii="宋体" w:hAnsi="宋体"/>
      <w:sz w:val="24"/>
      <w:szCs w:val="24"/>
      <w:lang w:eastAsia="en-US" w:bidi="en-US"/>
    </w:rPr>
  </w:style>
  <w:style w:type="character" w:customStyle="1" w:styleId="82">
    <w:name w:val="正文文本缩进 Char"/>
    <w:link w:val="18"/>
    <w:qFormat/>
    <w:uiPriority w:val="0"/>
    <w:rPr>
      <w:rFonts w:ascii="宋体" w:hAnsi="宋体"/>
      <w:color w:val="000000"/>
      <w:kern w:val="2"/>
      <w:sz w:val="28"/>
    </w:rPr>
  </w:style>
  <w:style w:type="character" w:customStyle="1" w:styleId="83">
    <w:name w:val="副标题 Char"/>
    <w:link w:val="30"/>
    <w:qFormat/>
    <w:uiPriority w:val="11"/>
    <w:rPr>
      <w:rFonts w:ascii="Cambria" w:hAnsi="Cambria"/>
      <w:sz w:val="24"/>
      <w:szCs w:val="24"/>
    </w:rPr>
  </w:style>
  <w:style w:type="character" w:customStyle="1" w:styleId="84">
    <w:name w:val="正文文本 2 Char"/>
    <w:link w:val="36"/>
    <w:qFormat/>
    <w:uiPriority w:val="0"/>
    <w:rPr>
      <w:rFonts w:ascii="幼圆" w:hAnsi="Calibri" w:eastAsia="幼圆"/>
      <w:sz w:val="24"/>
      <w:szCs w:val="24"/>
    </w:rPr>
  </w:style>
  <w:style w:type="character" w:customStyle="1" w:styleId="85">
    <w:name w:val="正文文本 3 Char"/>
    <w:link w:val="16"/>
    <w:qFormat/>
    <w:uiPriority w:val="0"/>
    <w:rPr>
      <w:rFonts w:ascii="Arial" w:hAnsi="Arial" w:cs="Arial"/>
      <w:color w:val="FF0000"/>
      <w:kern w:val="2"/>
      <w:sz w:val="24"/>
      <w:szCs w:val="24"/>
    </w:rPr>
  </w:style>
  <w:style w:type="character" w:customStyle="1" w:styleId="86">
    <w:name w:val="正文文本缩进 2 Char"/>
    <w:link w:val="24"/>
    <w:qFormat/>
    <w:uiPriority w:val="0"/>
    <w:rPr>
      <w:rFonts w:ascii="Arial" w:hAnsi="Arial" w:cs="Arial"/>
      <w:kern w:val="2"/>
      <w:sz w:val="24"/>
      <w:szCs w:val="24"/>
    </w:rPr>
  </w:style>
  <w:style w:type="character" w:customStyle="1" w:styleId="87">
    <w:name w:val="正文文本缩进 3 Char"/>
    <w:link w:val="33"/>
    <w:qFormat/>
    <w:uiPriority w:val="0"/>
    <w:rPr>
      <w:rFonts w:ascii="Calibri" w:hAnsi="Calibri"/>
      <w:kern w:val="2"/>
      <w:sz w:val="28"/>
    </w:rPr>
  </w:style>
  <w:style w:type="character" w:customStyle="1" w:styleId="88">
    <w:name w:val="文档结构图 Char"/>
    <w:link w:val="14"/>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5"/>
    <w:next w:val="15"/>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2"/>
    <w:next w:val="1"/>
    <w:qFormat/>
    <w:uiPriority w:val="39"/>
    <w:pPr>
      <w:outlineLvl w:val="9"/>
    </w:pPr>
  </w:style>
  <w:style w:type="paragraph" w:customStyle="1" w:styleId="119">
    <w:name w:val="列表段落1"/>
    <w:basedOn w:val="1"/>
    <w:unhideWhenUsed/>
    <w:qFormat/>
    <w:uiPriority w:val="99"/>
    <w:pPr>
      <w:ind w:firstLine="420"/>
    </w:pPr>
  </w:style>
  <w:style w:type="table" w:customStyle="1" w:styleId="120">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1">
    <w:name w:val="列出段落2"/>
    <w:basedOn w:val="1"/>
    <w:unhideWhenUsed/>
    <w:qFormat/>
    <w:uiPriority w:val="99"/>
    <w:pPr>
      <w:ind w:firstLine="420"/>
    </w:pPr>
  </w:style>
  <w:style w:type="paragraph" w:customStyle="1" w:styleId="122">
    <w:name w:val="Default"/>
    <w:unhideWhenUsed/>
    <w:qFormat/>
    <w:uiPriority w:val="99"/>
    <w:pPr>
      <w:widowControl w:val="0"/>
      <w:autoSpaceDE w:val="0"/>
      <w:autoSpaceDN w:val="0"/>
      <w:adjustRightInd w:val="0"/>
      <w:spacing w:beforeLines="0" w:afterLines="0"/>
    </w:pPr>
    <w:rPr>
      <w:rFonts w:hint="default" w:ascii="Wingdings" w:hAnsi="Wingdings" w:eastAsia="Wingdings"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DD5DA-3BB5-4ECB-9BDD-6E0C8DD8BC5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152</Pages>
  <Words>15209</Words>
  <Characters>86692</Characters>
  <Lines>722</Lines>
  <Paragraphs>203</Paragraphs>
  <TotalTime>131</TotalTime>
  <ScaleCrop>false</ScaleCrop>
  <LinksUpToDate>false</LinksUpToDate>
  <CharactersWithSpaces>101698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2023-12-27T06:22:09Z</dcterms:modified>
  <dc:title>工程编号：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1FD0E5D0C74A4D8CA4F62D86C4299BE4</vt:lpwstr>
  </property>
</Properties>
</file>