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中央配送（TC）服务</w:t>
      </w:r>
      <w:r>
        <w:rPr>
          <w:rFonts w:hint="eastAsia"/>
          <w:sz w:val="24"/>
          <w:szCs w:val="24"/>
          <w:lang w:val="en-US" w:eastAsia="zh-CN"/>
        </w:rPr>
        <w:t>项目，</w:t>
      </w:r>
      <w:r>
        <w:rPr>
          <w:rFonts w:hint="eastAsia"/>
          <w:sz w:val="24"/>
          <w:szCs w:val="24"/>
        </w:rPr>
        <w:t>现请贵公司前来参与调研，详如下：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2023年8月4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1）调研报价单；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lang w:eastAsia="zh-CN"/>
        </w:rPr>
        <w:t>（如服务类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eastAsia="zh-CN"/>
        </w:rPr>
        <w:t>工程类则提供相关资质证书）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</w:t>
      </w:r>
      <w:r>
        <w:rPr>
          <w:rFonts w:hint="eastAsia"/>
          <w:sz w:val="24"/>
          <w:szCs w:val="24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所有资料一式五份均请加盖公司红章，正本一份，副本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</w:t>
      </w:r>
      <w:bookmarkStart w:id="0" w:name="_GoBack"/>
      <w:bookmarkEnd w:id="0"/>
      <w:r>
        <w:rPr>
          <w:rFonts w:hint="eastAsia"/>
          <w:sz w:val="24"/>
          <w:szCs w:val="24"/>
        </w:rPr>
        <w:t>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</w:t>
      </w:r>
      <w:r>
        <w:rPr>
          <w:rFonts w:hint="eastAsia"/>
          <w:sz w:val="24"/>
          <w:szCs w:val="24"/>
          <w:lang w:eastAsia="zh-CN"/>
        </w:rPr>
        <w:t>（如有）</w:t>
      </w:r>
      <w:r>
        <w:rPr>
          <w:rFonts w:hint="eastAsia"/>
          <w:sz w:val="24"/>
          <w:szCs w:val="24"/>
        </w:rPr>
        <w:t>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>
      <w:pPr>
        <w:spacing w:line="220" w:lineRule="atLeas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主要服务要求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一、服务团队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投标人须为中华人民共和国境内合法成立的律师事务所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有效的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律师事务所执业许可证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及年检页）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市区有常设机构。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具有良好的商业信誉和健全的财务会计制度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具有履行合同所必需的专业技术能力。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市区的常设机构通过上年年检；考核称职的执业律师不少于5名；机构及人员执业稳定；近3年内未因违法、违规、违纪行为受过处罚。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派的服务团队人数2至5人，其中负责人为事务所合伙人；团队成员应具有专职律师执业资格证并经年度检审合格，专职从事法律事务4年以上（含法官、检察官、律师）；具有丰富的医疗事业单位法律实务经验，近3年内有担任医疗事业单位常年法律顾问的业绩；主要执业方向为涉医领域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3"/>
        </w:numPr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服务内容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参与健全医院运营管理和法人治理结构，在医院基本项目建设、招投标采购、临床试验和教育科研、知识产权、医疗法律风险防范、劳动人事、对外交流与投资合作等方面提供诉讼与非诉法律服务，主要包括：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1、为医院解答法律问题，必要时提供法律意见书。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2、协助草拟、修改、审查合同和有关法律事务文书。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3、接受医院委托，参与经济合同谈判。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4、接受医院委托，担任代理，参加诉讼、非诉、调解、鉴定、仲裁活动。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5、应医院要求，向职工进行法制宣传教育。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6、为医院法务人员提供理论及实战培训。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7、接受医院委托，发送律师函；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8、接受医院委托，办理其他法律事务。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服务期限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本项目服务期限为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年。确定中标人后，签署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首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年服务合同。如果次年合同双方无异议，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按年度续签1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次。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、保密承诺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中标人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服务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合同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履行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过程中，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须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保守医院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机密信息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，自觉维护医院名誉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和形象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。确定中标人后，与医院签订保密承诺。</w:t>
      </w:r>
    </w:p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7503C3"/>
    <w:multiLevelType w:val="singleLevel"/>
    <w:tmpl w:val="BE7503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6676BA2"/>
    <w:multiLevelType w:val="singleLevel"/>
    <w:tmpl w:val="26676B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6D1E42"/>
    <w:rsid w:val="0085351F"/>
    <w:rsid w:val="008B7726"/>
    <w:rsid w:val="00BE24C2"/>
    <w:rsid w:val="00D31D50"/>
    <w:rsid w:val="02004912"/>
    <w:rsid w:val="043C16EC"/>
    <w:rsid w:val="08E2243C"/>
    <w:rsid w:val="0F7B7FD6"/>
    <w:rsid w:val="126A55A4"/>
    <w:rsid w:val="19015AC9"/>
    <w:rsid w:val="1B261C7D"/>
    <w:rsid w:val="1DF419D0"/>
    <w:rsid w:val="226B6616"/>
    <w:rsid w:val="257771AF"/>
    <w:rsid w:val="27673A41"/>
    <w:rsid w:val="4EE42DE8"/>
    <w:rsid w:val="57021279"/>
    <w:rsid w:val="67BE7B8C"/>
    <w:rsid w:val="6907297C"/>
    <w:rsid w:val="6EB05517"/>
    <w:rsid w:val="703674CE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6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2023-07-31T06:30:31Z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