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Ansi="宋体"/>
          <w:color w:val="000000"/>
        </w:rPr>
      </w:pPr>
      <w:bookmarkStart w:id="0" w:name="_Toc109067187"/>
      <w:bookmarkStart w:id="1" w:name="_Hlk109917176"/>
      <w:r>
        <w:rPr>
          <w:rFonts w:hint="eastAsia" w:hAnsi="宋体"/>
          <w:color w:val="000000"/>
          <w:lang w:eastAsia="zh-CN"/>
        </w:rPr>
        <w:t>第一章</w:t>
      </w:r>
      <w:r>
        <w:rPr>
          <w:rFonts w:hint="eastAsia" w:hAnsi="宋体"/>
          <w:color w:val="000000"/>
          <w:lang w:val="en-US" w:eastAsia="zh-CN"/>
        </w:rPr>
        <w:t xml:space="preserve"> </w:t>
      </w:r>
      <w:r>
        <w:rPr>
          <w:rFonts w:hint="eastAsia" w:hAnsi="宋体"/>
          <w:color w:val="000000"/>
        </w:rPr>
        <w:t>服务需求一览表及技术规格</w:t>
      </w:r>
      <w:bookmarkEnd w:id="0"/>
      <w:bookmarkEnd w:id="1"/>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3"/>
        <w:gridCol w:w="2916"/>
        <w:gridCol w:w="1621"/>
        <w:gridCol w:w="1621"/>
        <w:gridCol w:w="1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36" w:type="pct"/>
            <w:vAlign w:val="center"/>
          </w:tcPr>
          <w:p>
            <w:pPr>
              <w:adjustRightInd w:val="0"/>
              <w:snapToGrid w:val="0"/>
              <w:spacing w:line="360" w:lineRule="auto"/>
              <w:jc w:val="center"/>
              <w:rPr>
                <w:rFonts w:ascii="宋体" w:hAnsi="宋体"/>
                <w:sz w:val="24"/>
              </w:rPr>
            </w:pPr>
            <w:bookmarkStart w:id="2" w:name="_Hlk109923553"/>
            <w:r>
              <w:rPr>
                <w:rFonts w:ascii="宋体" w:hAnsi="宋体"/>
                <w:sz w:val="24"/>
              </w:rPr>
              <w:t>包号</w:t>
            </w:r>
          </w:p>
        </w:tc>
        <w:tc>
          <w:tcPr>
            <w:tcW w:w="1711" w:type="pct"/>
            <w:vAlign w:val="center"/>
          </w:tcPr>
          <w:p>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pPr>
              <w:adjustRightInd w:val="0"/>
              <w:snapToGrid w:val="0"/>
              <w:spacing w:line="360" w:lineRule="auto"/>
              <w:jc w:val="center"/>
              <w:rPr>
                <w:rFonts w:ascii="宋体" w:hAnsi="宋体"/>
                <w:sz w:val="24"/>
              </w:rPr>
            </w:pPr>
            <w:r>
              <w:rPr>
                <w:rFonts w:ascii="宋体" w:hAnsi="宋体"/>
                <w:sz w:val="24"/>
              </w:rPr>
              <w:t>单位</w:t>
            </w:r>
          </w:p>
        </w:tc>
        <w:tc>
          <w:tcPr>
            <w:tcW w:w="951" w:type="pct"/>
            <w:vAlign w:val="center"/>
          </w:tcPr>
          <w:p>
            <w:pPr>
              <w:adjustRightInd w:val="0"/>
              <w:snapToGrid w:val="0"/>
              <w:spacing w:line="360" w:lineRule="auto"/>
              <w:jc w:val="center"/>
              <w:rPr>
                <w:rFonts w:ascii="宋体" w:hAnsi="宋体"/>
                <w:sz w:val="24"/>
              </w:rPr>
            </w:pPr>
            <w:r>
              <w:rPr>
                <w:rFonts w:ascii="宋体" w:hAnsi="宋体"/>
                <w:sz w:val="24"/>
              </w:rPr>
              <w:t>数量</w:t>
            </w:r>
          </w:p>
        </w:tc>
        <w:tc>
          <w:tcPr>
            <w:tcW w:w="951" w:type="pct"/>
            <w:tcBorders>
              <w:right w:val="single" w:color="auto" w:sz="4" w:space="0"/>
            </w:tcBorders>
            <w:vAlign w:val="center"/>
          </w:tcPr>
          <w:p>
            <w:pPr>
              <w:adjustRightInd w:val="0"/>
              <w:snapToGrid w:val="0"/>
              <w:spacing w:line="360" w:lineRule="auto"/>
              <w:jc w:val="center"/>
              <w:rPr>
                <w:rFonts w:ascii="宋体" w:hAnsi="宋体"/>
                <w:sz w:val="24"/>
              </w:rPr>
            </w:pPr>
            <w:r>
              <w:rPr>
                <w:rFonts w:ascii="宋体" w:hAnsi="宋体"/>
                <w:sz w:val="24"/>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36" w:type="pct"/>
            <w:vAlign w:val="center"/>
          </w:tcPr>
          <w:p>
            <w:pPr>
              <w:adjustRightInd w:val="0"/>
              <w:snapToGrid w:val="0"/>
              <w:spacing w:line="360" w:lineRule="auto"/>
              <w:jc w:val="center"/>
              <w:rPr>
                <w:rFonts w:ascii="宋体" w:hAnsi="宋体"/>
                <w:sz w:val="24"/>
              </w:rPr>
            </w:pPr>
            <w:r>
              <w:rPr>
                <w:rFonts w:ascii="宋体" w:hAnsi="宋体"/>
                <w:sz w:val="24"/>
              </w:rPr>
              <w:t>1</w:t>
            </w:r>
          </w:p>
        </w:tc>
        <w:tc>
          <w:tcPr>
            <w:tcW w:w="1711" w:type="pct"/>
            <w:vAlign w:val="center"/>
          </w:tcPr>
          <w:p>
            <w:pPr>
              <w:adjustRightInd w:val="0"/>
              <w:snapToGrid w:val="0"/>
              <w:spacing w:line="360" w:lineRule="auto"/>
              <w:jc w:val="center"/>
              <w:rPr>
                <w:rFonts w:ascii="宋体" w:hAnsi="宋体"/>
                <w:sz w:val="24"/>
              </w:rPr>
            </w:pPr>
            <w:r>
              <w:rPr>
                <w:rFonts w:hint="eastAsia" w:ascii="宋体" w:hAnsi="宋体"/>
                <w:kern w:val="0"/>
                <w:sz w:val="24"/>
                <w:lang w:eastAsia="zh-CN"/>
              </w:rPr>
              <w:t>北京清华长庚医院院外拓展空间（京妮儿童汇）</w:t>
            </w:r>
            <w:r>
              <w:rPr>
                <w:rFonts w:hint="eastAsia" w:ascii="宋体" w:hAnsi="宋体"/>
                <w:kern w:val="0"/>
                <w:sz w:val="24"/>
                <w:lang w:eastAsia="zh-Hans"/>
              </w:rPr>
              <w:t>项目</w:t>
            </w:r>
            <w:r>
              <w:rPr>
                <w:rFonts w:hint="eastAsia" w:ascii="宋体" w:hAnsi="宋体"/>
                <w:kern w:val="0"/>
                <w:sz w:val="24"/>
                <w:lang w:eastAsia="zh-CN"/>
              </w:rPr>
              <w:t>可研及选址</w:t>
            </w:r>
            <w:r>
              <w:rPr>
                <w:rFonts w:hint="eastAsia" w:ascii="宋体" w:hAnsi="宋体"/>
                <w:kern w:val="0"/>
                <w:sz w:val="24"/>
                <w:lang w:eastAsia="zh-Hans"/>
              </w:rPr>
              <w:t>编制</w:t>
            </w:r>
          </w:p>
        </w:tc>
        <w:tc>
          <w:tcPr>
            <w:tcW w:w="951" w:type="pct"/>
            <w:vAlign w:val="center"/>
          </w:tcPr>
          <w:p>
            <w:pPr>
              <w:adjustRightInd w:val="0"/>
              <w:snapToGrid w:val="0"/>
              <w:spacing w:line="360" w:lineRule="auto"/>
              <w:jc w:val="center"/>
              <w:rPr>
                <w:rFonts w:ascii="宋体" w:hAnsi="宋体"/>
                <w:sz w:val="24"/>
                <w:lang w:eastAsia="zh-Hans"/>
              </w:rPr>
            </w:pPr>
            <w:r>
              <w:rPr>
                <w:rFonts w:hint="eastAsia" w:ascii="宋体" w:hAnsi="宋体"/>
                <w:sz w:val="24"/>
                <w:lang w:eastAsia="zh-Hans"/>
              </w:rPr>
              <w:t>项</w:t>
            </w:r>
          </w:p>
        </w:tc>
        <w:tc>
          <w:tcPr>
            <w:tcW w:w="951" w:type="pct"/>
            <w:vAlign w:val="center"/>
          </w:tcPr>
          <w:p>
            <w:pPr>
              <w:adjustRightInd w:val="0"/>
              <w:snapToGrid w:val="0"/>
              <w:spacing w:line="360" w:lineRule="auto"/>
              <w:jc w:val="center"/>
              <w:rPr>
                <w:rFonts w:ascii="宋体" w:hAnsi="宋体"/>
                <w:sz w:val="24"/>
              </w:rPr>
            </w:pPr>
            <w:r>
              <w:rPr>
                <w:rFonts w:ascii="宋体" w:hAnsi="宋体"/>
                <w:sz w:val="24"/>
              </w:rPr>
              <w:t>1</w:t>
            </w:r>
          </w:p>
        </w:tc>
        <w:tc>
          <w:tcPr>
            <w:tcW w:w="951" w:type="pct"/>
            <w:tcBorders>
              <w:right w:val="single" w:color="auto" w:sz="4" w:space="0"/>
            </w:tcBorders>
            <w:vAlign w:val="center"/>
          </w:tcPr>
          <w:p>
            <w:pPr>
              <w:adjustRightInd w:val="0"/>
              <w:snapToGrid w:val="0"/>
              <w:spacing w:line="360" w:lineRule="auto"/>
              <w:jc w:val="center"/>
              <w:rPr>
                <w:rFonts w:ascii="宋体" w:hAnsi="宋体"/>
                <w:sz w:val="24"/>
                <w:lang w:eastAsia="zh-Hans"/>
              </w:rPr>
            </w:pPr>
            <w:r>
              <w:rPr>
                <w:rFonts w:hint="eastAsia" w:ascii="宋体" w:hAnsi="宋体"/>
                <w:sz w:val="24"/>
                <w:lang w:val="en-US" w:eastAsia="zh-CN"/>
              </w:rPr>
              <w:t>14.95</w:t>
            </w:r>
            <w:r>
              <w:rPr>
                <w:rFonts w:hint="eastAsia" w:ascii="宋体" w:hAnsi="宋体"/>
                <w:sz w:val="24"/>
                <w:lang w:eastAsia="zh-Hans"/>
              </w:rPr>
              <w:t>万元</w:t>
            </w:r>
          </w:p>
        </w:tc>
      </w:tr>
      <w:bookmarkEnd w:id="2"/>
    </w:tbl>
    <w:p>
      <w:pPr>
        <w:pStyle w:val="12"/>
        <w:widowControl/>
        <w:jc w:val="left"/>
        <w:rPr>
          <w:rFonts w:hAnsi="宋体"/>
          <w:color w:val="000000"/>
          <w:szCs w:val="21"/>
        </w:rPr>
      </w:pPr>
      <w:r>
        <w:rPr>
          <w:rFonts w:hint="eastAsia" w:hAnsi="宋体"/>
          <w:color w:val="000000"/>
          <w:szCs w:val="21"/>
        </w:rPr>
        <w:t>1、报价人应按人民币报价（报价必须包含为完成本项目所需的全部费用），否则视为对比选文件的非实质性响应。</w:t>
      </w:r>
    </w:p>
    <w:p>
      <w:pPr>
        <w:pStyle w:val="12"/>
        <w:widowControl/>
        <w:jc w:val="left"/>
        <w:rPr>
          <w:rFonts w:hAnsi="宋体"/>
          <w:color w:val="000000"/>
          <w:szCs w:val="21"/>
        </w:rPr>
      </w:pPr>
      <w:r>
        <w:rPr>
          <w:rFonts w:hint="eastAsia" w:hAnsi="宋体"/>
          <w:color w:val="000000"/>
          <w:szCs w:val="21"/>
        </w:rPr>
        <w:t>2、报价人对于第</w:t>
      </w:r>
      <w:r>
        <w:rPr>
          <w:rFonts w:hint="eastAsia" w:hAnsi="宋体"/>
          <w:color w:val="000000"/>
          <w:szCs w:val="21"/>
          <w:lang w:eastAsia="zh-CN"/>
        </w:rPr>
        <w:t>一</w:t>
      </w:r>
      <w:r>
        <w:rPr>
          <w:rFonts w:hint="eastAsia" w:hAnsi="宋体"/>
          <w:color w:val="000000"/>
          <w:szCs w:val="21"/>
        </w:rPr>
        <w:t>章“服务需求一览表及技术规格”中的内容必须全部响应，如有负偏离视为对比选文件的非实质性响应。</w:t>
      </w:r>
    </w:p>
    <w:p>
      <w:pPr>
        <w:pStyle w:val="12"/>
        <w:widowControl/>
        <w:jc w:val="left"/>
        <w:rPr>
          <w:rFonts w:hAnsi="宋体" w:cs="宋体"/>
          <w:b/>
          <w:bCs/>
          <w:color w:val="000000"/>
          <w:szCs w:val="21"/>
        </w:rPr>
      </w:pPr>
    </w:p>
    <w:p>
      <w:pPr>
        <w:pStyle w:val="12"/>
        <w:widowControl/>
        <w:jc w:val="left"/>
        <w:rPr>
          <w:rFonts w:hAnsi="宋体" w:cs="宋体"/>
          <w:b/>
          <w:bCs/>
          <w:color w:val="000000"/>
          <w:sz w:val="24"/>
          <w:szCs w:val="24"/>
        </w:rPr>
      </w:pPr>
      <w:r>
        <w:rPr>
          <w:rFonts w:hint="eastAsia" w:hAnsi="宋体" w:cs="宋体"/>
          <w:b/>
          <w:bCs/>
          <w:color w:val="000000"/>
          <w:sz w:val="24"/>
          <w:szCs w:val="24"/>
        </w:rPr>
        <w:t>一、项目情况</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北京清华长庚医院拟对</w:t>
      </w:r>
      <w:r>
        <w:rPr>
          <w:rFonts w:hint="default" w:ascii="Times New Roman" w:hAnsi="Times New Roman" w:eastAsia="宋体" w:cs="Times New Roman"/>
          <w:color w:val="auto"/>
          <w:sz w:val="24"/>
          <w:szCs w:val="24"/>
          <w:lang w:val="en-US" w:eastAsia="zh-CN"/>
        </w:rPr>
        <w:t>北京市昌平区天通中苑二区45号的</w:t>
      </w:r>
      <w:r>
        <w:rPr>
          <w:rFonts w:hint="eastAsia" w:ascii="Times New Roman" w:hAnsi="Times New Roman" w:eastAsia="宋体" w:cs="Times New Roman"/>
          <w:color w:val="auto"/>
          <w:sz w:val="24"/>
          <w:szCs w:val="24"/>
          <w:lang w:val="en-US" w:eastAsia="zh-CN"/>
        </w:rPr>
        <w:t>部分用房</w:t>
      </w:r>
      <w:r>
        <w:rPr>
          <w:rFonts w:hint="default" w:ascii="Times New Roman" w:hAnsi="Times New Roman" w:eastAsia="宋体" w:cs="Times New Roman"/>
          <w:color w:val="auto"/>
          <w:sz w:val="24"/>
          <w:szCs w:val="24"/>
          <w:lang w:val="en-US" w:eastAsia="zh-CN"/>
        </w:rPr>
        <w:t>进行装修改造，涉及建筑面积约9380平方米</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lang w:val="en-US" w:eastAsia="zh-CN"/>
        </w:rPr>
        <w:t>项目实施后可以满足医院健康体检、口腔科医疗美容科的诊疗空间需求，可以有效医院</w:t>
      </w:r>
      <w:r>
        <w:rPr>
          <w:rFonts w:hint="eastAsia" w:ascii="Times New Roman" w:hAnsi="Times New Roman" w:eastAsia="宋体" w:cs="Times New Roman"/>
          <w:color w:val="auto"/>
          <w:sz w:val="24"/>
        </w:rPr>
        <w:t>医疗用房紧张</w:t>
      </w:r>
      <w:r>
        <w:rPr>
          <w:rFonts w:hint="eastAsia" w:ascii="Times New Roman" w:hAnsi="Times New Roman" w:eastAsia="宋体" w:cs="Times New Roman"/>
          <w:color w:val="auto"/>
          <w:sz w:val="24"/>
          <w:lang w:val="en-US" w:eastAsia="zh-CN"/>
        </w:rPr>
        <w:t>的局面。改造内容包括装修工程、给排水工程、消防水工程、暖通工程、电气工程等。</w:t>
      </w:r>
    </w:p>
    <w:p>
      <w:pPr>
        <w:adjustRightInd w:val="0"/>
        <w:snapToGrid w:val="0"/>
        <w:spacing w:line="360" w:lineRule="auto"/>
        <w:rPr>
          <w:rFonts w:ascii="宋体" w:hAnsi="宋体" w:cs="宋体"/>
          <w:b/>
          <w:sz w:val="24"/>
        </w:rPr>
      </w:pPr>
      <w:r>
        <w:rPr>
          <w:rFonts w:hint="eastAsia" w:ascii="宋体" w:hAnsi="宋体" w:cs="宋体"/>
          <w:b/>
          <w:sz w:val="24"/>
        </w:rPr>
        <w:t>二、技术要求</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根据市卫健委电子化注册管理系统提报文件要求，可行性研究报告及新址选址报告应包括《医疗机构管理条例实施细则》第十五和十六条内容</w:t>
      </w:r>
    </w:p>
    <w:p>
      <w:pPr>
        <w:adjustRightInd w:val="0"/>
        <w:snapToGrid w:val="0"/>
        <w:spacing w:line="360" w:lineRule="auto"/>
        <w:rPr>
          <w:rFonts w:ascii="宋体" w:hAnsi="宋体" w:cs="宋体"/>
          <w:b/>
          <w:sz w:val="24"/>
        </w:rPr>
      </w:pPr>
      <w:r>
        <w:rPr>
          <w:rFonts w:hint="eastAsia" w:ascii="宋体" w:hAnsi="宋体" w:cs="宋体"/>
          <w:b/>
          <w:sz w:val="24"/>
        </w:rPr>
        <w:t>三、质量要求</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报告要充分研究建设条件，提出建设的可行性；要进行经济分析评估，提出建设的合理性，报告内容真实、预测客观、设计方案合理、论证严密。 按照上级主管机关有关可行性研究报告及选址报告编制内容和深度要求，编制符合各级行政主管部门报批要求的报告，可根据审批部门在项目报批过程中提出的要求进行合理修改和补充，及为此而进行的所有调查、踏勘、资料收集等工作，编制完成报告，并配合批复工作。</w:t>
      </w:r>
    </w:p>
    <w:p>
      <w:pPr>
        <w:adjustRightInd w:val="0"/>
        <w:snapToGrid w:val="0"/>
        <w:spacing w:line="360" w:lineRule="auto"/>
        <w:rPr>
          <w:rFonts w:ascii="宋体" w:hAnsi="宋体" w:cs="宋体"/>
          <w:b/>
          <w:sz w:val="24"/>
        </w:rPr>
      </w:pPr>
      <w:r>
        <w:rPr>
          <w:rFonts w:hint="eastAsia" w:ascii="宋体" w:hAnsi="宋体" w:cs="宋体"/>
          <w:b/>
          <w:sz w:val="24"/>
        </w:rPr>
        <w:t>四、保密义务及知识产权</w:t>
      </w:r>
    </w:p>
    <w:p>
      <w:pPr>
        <w:adjustRightInd w:val="0"/>
        <w:snapToGrid w:val="0"/>
        <w:spacing w:line="360" w:lineRule="auto"/>
        <w:ind w:firstLine="480" w:firstLineChars="200"/>
        <w:rPr>
          <w:rFonts w:hint="eastAsia" w:ascii="宋体" w:hAnsi="宋体" w:cs="宋体"/>
          <w:bCs/>
          <w:sz w:val="24"/>
        </w:rPr>
      </w:pPr>
      <w:r>
        <w:rPr>
          <w:rFonts w:hint="eastAsia" w:hAnsi="宋体"/>
          <w:color w:val="000000"/>
          <w:sz w:val="24"/>
        </w:rPr>
        <w:t>双方承担对方提供的技术情报和资料的保密义务，并采取相应的保密措施。未经对方书面同意，另一方不得披露给第三方，不得用于本合同以外的其他目的。双方的保密义务不因本合同解除、终止或履行完毕等原因而免除。报价</w:t>
      </w:r>
      <w:r>
        <w:rPr>
          <w:rFonts w:hint="eastAsia" w:ascii="宋体" w:hAnsi="宋体" w:cs="宋体"/>
          <w:bCs/>
          <w:sz w:val="24"/>
        </w:rPr>
        <w:t>人为履行本合同所编制、提供的文本，知识产权归采购人所有，</w:t>
      </w:r>
      <w:r>
        <w:rPr>
          <w:rFonts w:hint="eastAsia" w:hAnsi="宋体"/>
          <w:color w:val="000000"/>
          <w:sz w:val="24"/>
        </w:rPr>
        <w:t>报价</w:t>
      </w:r>
      <w:r>
        <w:rPr>
          <w:rFonts w:hint="eastAsia" w:ascii="宋体" w:hAnsi="宋体" w:cs="宋体"/>
          <w:bCs/>
          <w:sz w:val="24"/>
        </w:rPr>
        <w:t>人未征得采购人事先书面同意，不得擅自将其中的部分或全部提供给除审核单位之外的其它单位及个人。</w:t>
      </w:r>
    </w:p>
    <w:p>
      <w:pPr>
        <w:pStyle w:val="2"/>
        <w:numPr>
          <w:ilvl w:val="0"/>
          <w:numId w:val="1"/>
        </w:numPr>
        <w:ind w:left="0" w:leftChars="0" w:firstLine="0" w:firstLineChars="0"/>
        <w:rPr>
          <w:rFonts w:hint="eastAsia" w:ascii="宋体" w:hAnsi="宋体" w:eastAsia="宋体" w:cs="宋体"/>
          <w:bCs/>
          <w:kern w:val="2"/>
          <w:sz w:val="24"/>
          <w:szCs w:val="24"/>
          <w:lang w:val="en-US" w:eastAsia="zh-CN" w:bidi="ar-SA"/>
        </w:rPr>
      </w:pPr>
      <w:bookmarkStart w:id="3" w:name="_GoBack"/>
      <w:r>
        <w:rPr>
          <w:rFonts w:hint="eastAsia" w:ascii="宋体" w:hAnsi="宋体" w:eastAsia="宋体" w:cs="宋体"/>
          <w:b/>
          <w:kern w:val="2"/>
          <w:sz w:val="24"/>
          <w:szCs w:val="24"/>
          <w:lang w:val="en-US" w:eastAsia="zh-CN" w:bidi="ar-SA"/>
        </w:rPr>
        <w:t>遴选准备材料详情如下：</w:t>
      </w:r>
      <w:r>
        <w:rPr>
          <w:rFonts w:hint="eastAsia" w:ascii="宋体" w:hAnsi="宋体" w:eastAsia="宋体" w:cs="宋体"/>
          <w:i w:val="0"/>
          <w:iCs w:val="0"/>
          <w:caps w:val="0"/>
          <w:color w:val="666666"/>
          <w:spacing w:val="0"/>
          <w:sz w:val="24"/>
          <w:szCs w:val="24"/>
          <w:bdr w:val="none" w:color="auto" w:sz="0" w:space="0"/>
          <w:shd w:val="clear" w:fill="F5F5F5"/>
        </w:rPr>
        <w:br w:type="textWrapping"/>
      </w:r>
      <w:r>
        <w:rPr>
          <w:rFonts w:hint="eastAsia" w:ascii="宋体" w:hAnsi="宋体" w:eastAsia="宋体" w:cs="宋体"/>
          <w:bCs/>
          <w:kern w:val="2"/>
          <w:sz w:val="24"/>
          <w:szCs w:val="24"/>
          <w:lang w:val="en-US" w:eastAsia="zh-CN" w:bidi="ar-SA"/>
        </w:rPr>
        <w:t>1、报价单</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2、公司资质</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3、至少提供3份业绩证明（近2年，不超过3年）</w:t>
      </w:r>
    </w:p>
    <w:p>
      <w:pPr>
        <w:pStyle w:val="2"/>
        <w:numPr>
          <w:numId w:val="0"/>
        </w:numPr>
        <w:ind w:leftChars="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w:t>
      </w:r>
      <w:r>
        <w:rPr>
          <w:rFonts w:hint="eastAsia" w:ascii="宋体" w:hAnsi="宋体" w:eastAsia="宋体" w:cs="宋体"/>
          <w:bCs/>
          <w:kern w:val="2"/>
          <w:sz w:val="24"/>
          <w:szCs w:val="24"/>
          <w:lang w:val="en-US" w:eastAsia="zh-CN" w:bidi="ar-SA"/>
        </w:rPr>
        <w:t>所有资料一式五份均请加盖公司红章，正本一份，副本四份，需全部密封。</w:t>
      </w:r>
    </w:p>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FD700"/>
    <w:multiLevelType w:val="singleLevel"/>
    <w:tmpl w:val="A08FD70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96"/>
    <w:rsid w:val="00217076"/>
    <w:rsid w:val="00404DEF"/>
    <w:rsid w:val="00437F96"/>
    <w:rsid w:val="00D023A4"/>
    <w:rsid w:val="09A0312B"/>
    <w:rsid w:val="411411C3"/>
    <w:rsid w:val="54F1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auc-0"/>
    <w:qFormat/>
    <w:uiPriority w:val="0"/>
    <w:pPr>
      <w:spacing w:after="200" w:line="360" w:lineRule="auto"/>
      <w:ind w:firstLine="480" w:firstLineChars="200"/>
    </w:pPr>
    <w:rPr>
      <w:rFonts w:ascii="Calibri" w:hAnsi="Calibri" w:eastAsiaTheme="minorEastAsia" w:cstheme="minorBidi"/>
      <w:kern w:val="2"/>
      <w:sz w:val="24"/>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annotation reference"/>
    <w:qFormat/>
    <w:uiPriority w:val="0"/>
    <w:rPr>
      <w:sz w:val="21"/>
      <w:szCs w:val="21"/>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1 字符"/>
    <w:basedOn w:val="7"/>
    <w:link w:val="3"/>
    <w:qFormat/>
    <w:uiPriority w:val="0"/>
    <w:rPr>
      <w:rFonts w:ascii="宋体" w:hAnsi="Times New Roman" w:eastAsia="宋体" w:cs="Times New Roman"/>
      <w:b/>
      <w:kern w:val="44"/>
      <w:sz w:val="32"/>
      <w:szCs w:val="20"/>
    </w:rPr>
  </w:style>
  <w:style w:type="paragraph" w:customStyle="1" w:styleId="12">
    <w:name w:val="纯文本1"/>
    <w:basedOn w:val="1"/>
    <w:qFormat/>
    <w:uiPriority w:val="0"/>
    <w:pPr>
      <w:spacing w:line="360" w:lineRule="auto"/>
    </w:pPr>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257</Words>
  <Characters>1465</Characters>
  <Lines>12</Lines>
  <Paragraphs>3</Paragraphs>
  <TotalTime>1</TotalTime>
  <ScaleCrop>false</ScaleCrop>
  <LinksUpToDate>false</LinksUpToDate>
  <CharactersWithSpaces>1719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2023-06-06T06:32:00Z</dcterms:created>
  <dc:creator>润斯 王</dc:creator>
  <cp:lastModifiedBy>我叫爱兵  -</cp:lastModifiedBy>
  <dcterms:modified xsi:type="dcterms:W3CDTF">2023-06-21T06:52:28Z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BBE72C1B7A49442DBB68011CBDDC0F10</vt:lpwstr>
  </property>
</Properties>
</file>