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打印机类型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黑白双面网络激光打印机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7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打印速度：35ppm（A4标准模式）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最大月负荷：80，000页；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分辨率：1200×1200dpi；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内存：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512M；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自动双面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有线网络。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进纸盒容量，不少于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250页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配手动进纸盒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证书要求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有效《节能认证证书》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有效《环境标志产品认证证书》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7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配套软件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配置原厂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打印运维管理软件，需至少具备远程的“打印机时时状态监控”、“打印机故障预警和报修”、“打印机印量和成本统计”等功能。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5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免费一年上门维修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上门时间为报修后第二个工作日内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具有所投产品配套耗材销售资质，并能提供对应机型型号的耗材。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具有所投产品的维修团队，48小时内解决问题，能够保证产品正常运行及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现场工作正常。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6C8F"/>
    <w:multiLevelType w:val="singleLevel"/>
    <w:tmpl w:val="61876C8F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15"/>
    <w:rsid w:val="004B10BD"/>
    <w:rsid w:val="005F0BBA"/>
    <w:rsid w:val="00651A15"/>
    <w:rsid w:val="00995C1B"/>
    <w:rsid w:val="00A6311F"/>
    <w:rsid w:val="00A9483A"/>
    <w:rsid w:val="00F76459"/>
    <w:rsid w:val="09ED039F"/>
    <w:rsid w:val="1CEF3DF3"/>
    <w:rsid w:val="42447D96"/>
    <w:rsid w:val="5BC46A64"/>
    <w:rsid w:val="5CB815D5"/>
    <w:rsid w:val="5CC87F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Plain Table 2"/>
    <w:basedOn w:val="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2021-10-27T04:04:00Z</dcterms:created>
  <dc:creator>Microsoft Office User</dc:creator>
  <cp:lastModifiedBy>张淞鸿</cp:lastModifiedBy>
  <dcterms:modified xsi:type="dcterms:W3CDTF">2021-11-07T06:01:55Z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