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textAlignment w:val="bottom"/>
        <w:rPr>
          <w:rFonts w:ascii="宋体" w:hAnsi="宋体" w:cs="Arial"/>
          <w:b/>
          <w:sz w:val="28"/>
          <w:szCs w:val="28"/>
        </w:rPr>
      </w:pPr>
      <w:r>
        <w:rPr>
          <w:rFonts w:hint="eastAsia" w:ascii="宋体" w:hAnsi="宋体" w:cs="Arial"/>
          <w:b/>
          <w:sz w:val="28"/>
          <w:szCs w:val="28"/>
          <w:lang w:eastAsia="zh-CN"/>
        </w:rPr>
        <w:t>个人无铅</w:t>
      </w:r>
      <w:r>
        <w:rPr>
          <w:rFonts w:hint="eastAsia" w:ascii="宋体" w:hAnsi="宋体" w:cs="Arial"/>
          <w:b/>
          <w:sz w:val="28"/>
          <w:szCs w:val="28"/>
          <w:lang w:eastAsia="zh-CN"/>
        </w:rPr>
        <w:t>放射防护用品</w:t>
      </w:r>
      <w:r>
        <w:rPr>
          <w:rFonts w:hint="eastAsia" w:ascii="宋体" w:hAnsi="宋体" w:cs="Arial"/>
          <w:b/>
          <w:sz w:val="28"/>
          <w:szCs w:val="28"/>
          <w:lang w:val="en-US" w:eastAsia="zh-CN"/>
        </w:rPr>
        <w:t xml:space="preserve"> </w:t>
      </w:r>
      <w:r>
        <w:rPr>
          <w:rFonts w:hint="eastAsia" w:ascii="宋体" w:hAnsi="宋体" w:cs="Arial"/>
          <w:b/>
          <w:sz w:val="28"/>
          <w:szCs w:val="28"/>
        </w:rPr>
        <w:t>技术规格及要求</w:t>
      </w:r>
    </w:p>
    <w:tbl>
      <w:tblPr>
        <w:tblStyle w:val="8"/>
        <w:tblW w:w="9238" w:type="dxa"/>
        <w:tblInd w:w="113" w:type="dxa"/>
        <w:tblLayout w:type="fixed"/>
        <w:tblCellMar>
          <w:top w:w="0" w:type="dxa"/>
          <w:left w:w="108" w:type="dxa"/>
          <w:bottom w:w="0" w:type="dxa"/>
          <w:right w:w="108" w:type="dxa"/>
        </w:tblCellMar>
      </w:tblPr>
      <w:tblGrid>
        <w:gridCol w:w="1237"/>
        <w:gridCol w:w="8001"/>
      </w:tblGrid>
      <w:tr>
        <w:tblPrEx>
          <w:tblLayout w:type="fixed"/>
          <w:tblCellMar>
            <w:top w:w="0" w:type="dxa"/>
            <w:left w:w="108" w:type="dxa"/>
            <w:bottom w:w="0" w:type="dxa"/>
            <w:right w:w="108" w:type="dxa"/>
          </w:tblCellMar>
        </w:tblPrEx>
        <w:trPr>
          <w:trHeight w:val="345" w:hRule="atLeast"/>
          <w:tblHeader/>
        </w:trPr>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招标要求</w:t>
            </w:r>
          </w:p>
          <w:p>
            <w:r>
              <w:rPr>
                <w:rFonts w:hint="eastAsia"/>
                <w:sz w:val="24"/>
              </w:rPr>
              <w:t>条</w:t>
            </w:r>
            <w:r>
              <w:rPr>
                <w:sz w:val="24"/>
              </w:rPr>
              <w:t xml:space="preserve"> </w:t>
            </w:r>
            <w:r>
              <w:rPr>
                <w:rFonts w:hint="eastAsia"/>
                <w:sz w:val="24"/>
              </w:rPr>
              <w:t>目</w:t>
            </w:r>
            <w:r>
              <w:rPr>
                <w:sz w:val="24"/>
              </w:rPr>
              <w:t xml:space="preserve"> </w:t>
            </w:r>
            <w:r>
              <w:rPr>
                <w:rFonts w:hint="eastAsia"/>
                <w:sz w:val="24"/>
              </w:rPr>
              <w:t>号</w:t>
            </w:r>
          </w:p>
        </w:tc>
        <w:tc>
          <w:tcPr>
            <w:tcW w:w="8001" w:type="dxa"/>
            <w:tcBorders>
              <w:top w:val="single" w:color="auto" w:sz="4" w:space="0"/>
              <w:left w:val="nil"/>
              <w:bottom w:val="single" w:color="auto" w:sz="4" w:space="0"/>
              <w:right w:val="single" w:color="auto" w:sz="4" w:space="0"/>
            </w:tcBorders>
            <w:shd w:val="clear" w:color="auto" w:fill="auto"/>
            <w:vAlign w:val="center"/>
          </w:tcPr>
          <w:p>
            <w:r>
              <w:rPr>
                <w:rFonts w:hint="eastAsia"/>
                <w:sz w:val="24"/>
              </w:rPr>
              <w:t>招</w:t>
            </w:r>
            <w:r>
              <w:rPr>
                <w:sz w:val="24"/>
              </w:rPr>
              <w:t xml:space="preserve"> </w:t>
            </w:r>
            <w:r>
              <w:rPr>
                <w:rFonts w:hint="eastAsia"/>
                <w:sz w:val="24"/>
              </w:rPr>
              <w:t>标</w:t>
            </w:r>
            <w:r>
              <w:rPr>
                <w:sz w:val="24"/>
              </w:rPr>
              <w:t xml:space="preserve"> </w:t>
            </w:r>
            <w:r>
              <w:rPr>
                <w:rFonts w:hint="eastAsia"/>
                <w:sz w:val="24"/>
              </w:rPr>
              <w:t>规</w:t>
            </w:r>
            <w:r>
              <w:rPr>
                <w:sz w:val="24"/>
              </w:rPr>
              <w:t xml:space="preserve"> </w:t>
            </w:r>
            <w:r>
              <w:rPr>
                <w:rFonts w:hint="eastAsia"/>
                <w:sz w:val="24"/>
              </w:rPr>
              <w:t>格</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b/>
                <w:bCs/>
                <w:sz w:val="24"/>
                <w:szCs w:val="24"/>
              </w:rPr>
            </w:pPr>
            <w:r>
              <w:rPr>
                <w:rFonts w:hint="eastAsia" w:ascii="楷体" w:hAnsi="楷体" w:eastAsia="楷体" w:cs="楷体"/>
                <w:b/>
                <w:bCs/>
                <w:sz w:val="24"/>
                <w:szCs w:val="24"/>
              </w:rPr>
              <w:t>一、</w:t>
            </w:r>
          </w:p>
        </w:tc>
        <w:tc>
          <w:tcPr>
            <w:tcW w:w="8001" w:type="dxa"/>
            <w:tcBorders>
              <w:top w:val="nil"/>
              <w:left w:val="nil"/>
              <w:bottom w:val="single" w:color="auto" w:sz="4" w:space="0"/>
              <w:right w:val="single" w:color="auto" w:sz="4" w:space="0"/>
            </w:tcBorders>
            <w:shd w:val="clear" w:color="auto" w:fill="auto"/>
          </w:tcPr>
          <w:p>
            <w:pPr>
              <w:rPr>
                <w:rFonts w:hint="eastAsia" w:ascii="楷体" w:hAnsi="楷体" w:eastAsia="楷体" w:cs="楷体"/>
                <w:sz w:val="24"/>
                <w:szCs w:val="24"/>
              </w:rPr>
            </w:pPr>
            <w:r>
              <w:rPr>
                <w:rFonts w:hint="eastAsia" w:ascii="楷体" w:hAnsi="楷体" w:eastAsia="楷体" w:cs="楷体"/>
                <w:sz w:val="24"/>
                <w:szCs w:val="24"/>
              </w:rPr>
              <w:t>名称：</w:t>
            </w:r>
            <w:r>
              <w:rPr>
                <w:rFonts w:hint="eastAsia" w:ascii="楷体" w:hAnsi="楷体" w:eastAsia="楷体" w:cs="楷体"/>
                <w:sz w:val="24"/>
                <w:szCs w:val="24"/>
                <w:lang w:eastAsia="zh-CN"/>
              </w:rPr>
              <w:t>个人无铅放射防护用品</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b/>
                <w:bCs/>
                <w:sz w:val="24"/>
                <w:szCs w:val="24"/>
              </w:rPr>
            </w:pPr>
            <w:r>
              <w:rPr>
                <w:rFonts w:hint="eastAsia" w:ascii="楷体" w:hAnsi="楷体" w:eastAsia="楷体" w:cs="楷体"/>
                <w:b/>
                <w:bCs/>
                <w:sz w:val="24"/>
                <w:szCs w:val="24"/>
              </w:rPr>
              <w:t>二、</w:t>
            </w:r>
          </w:p>
        </w:tc>
        <w:tc>
          <w:tcPr>
            <w:tcW w:w="8001" w:type="dxa"/>
            <w:tcBorders>
              <w:top w:val="nil"/>
              <w:left w:val="nil"/>
              <w:bottom w:val="single" w:color="auto" w:sz="4" w:space="0"/>
              <w:right w:val="single" w:color="auto" w:sz="4" w:space="0"/>
            </w:tcBorders>
            <w:shd w:val="clear" w:color="auto" w:fill="auto"/>
          </w:tcPr>
          <w:p>
            <w:pPr>
              <w:rPr>
                <w:rFonts w:hint="eastAsia" w:ascii="楷体" w:hAnsi="楷体" w:eastAsia="楷体" w:cs="楷体"/>
                <w:sz w:val="24"/>
                <w:szCs w:val="24"/>
              </w:rPr>
            </w:pPr>
            <w:r>
              <w:rPr>
                <w:rFonts w:hint="eastAsia" w:ascii="楷体" w:hAnsi="楷体" w:eastAsia="楷体" w:cs="楷体"/>
                <w:sz w:val="24"/>
                <w:szCs w:val="24"/>
              </w:rPr>
              <w:t>用途：用于</w:t>
            </w:r>
            <w:r>
              <w:rPr>
                <w:rFonts w:hint="eastAsia" w:ascii="楷体" w:hAnsi="楷体" w:eastAsia="楷体" w:cs="楷体"/>
                <w:sz w:val="24"/>
                <w:szCs w:val="24"/>
                <w:lang w:eastAsia="zh-CN"/>
              </w:rPr>
              <w:t>在电离辐射中的个人防护护具，可降低使用者受电离辐射生物学效应伤害，保护敏感部位</w:t>
            </w:r>
            <w:r>
              <w:rPr>
                <w:rFonts w:hint="eastAsia" w:ascii="楷体" w:hAnsi="楷体" w:eastAsia="楷体" w:cs="楷体"/>
                <w:sz w:val="24"/>
                <w:szCs w:val="24"/>
              </w:rPr>
              <w:t>。</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b/>
                <w:bCs/>
                <w:sz w:val="24"/>
                <w:szCs w:val="24"/>
              </w:rPr>
            </w:pPr>
            <w:r>
              <w:rPr>
                <w:rFonts w:hint="eastAsia" w:ascii="楷体" w:hAnsi="楷体" w:eastAsia="楷体" w:cs="楷体"/>
                <w:b/>
                <w:bCs/>
                <w:sz w:val="24"/>
                <w:szCs w:val="24"/>
              </w:rPr>
              <w:t>三、</w:t>
            </w:r>
          </w:p>
        </w:tc>
        <w:tc>
          <w:tcPr>
            <w:tcW w:w="8001" w:type="dxa"/>
            <w:tcBorders>
              <w:top w:val="nil"/>
              <w:left w:val="nil"/>
              <w:bottom w:val="single" w:color="auto" w:sz="4" w:space="0"/>
              <w:right w:val="single" w:color="auto" w:sz="4" w:space="0"/>
            </w:tcBorders>
            <w:shd w:val="clear" w:color="auto" w:fill="auto"/>
          </w:tcPr>
          <w:p>
            <w:pPr>
              <w:rPr>
                <w:rFonts w:hint="eastAsia" w:ascii="楷体" w:hAnsi="楷体" w:eastAsia="楷体" w:cs="楷体"/>
                <w:sz w:val="24"/>
                <w:szCs w:val="24"/>
              </w:rPr>
            </w:pPr>
            <w:r>
              <w:rPr>
                <w:rFonts w:hint="eastAsia" w:ascii="楷体" w:hAnsi="楷体" w:eastAsia="楷体" w:cs="楷体"/>
                <w:b/>
                <w:bCs/>
                <w:sz w:val="24"/>
                <w:szCs w:val="24"/>
              </w:rPr>
              <w:t>一般规格和要求：</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sz w:val="24"/>
                <w:szCs w:val="24"/>
              </w:rPr>
            </w:pPr>
            <w:r>
              <w:rPr>
                <w:rFonts w:hint="eastAsia" w:ascii="楷体" w:hAnsi="楷体" w:eastAsia="楷体" w:cs="楷体"/>
                <w:sz w:val="24"/>
                <w:szCs w:val="24"/>
              </w:rPr>
              <w:t>3.1</w:t>
            </w:r>
          </w:p>
        </w:tc>
        <w:tc>
          <w:tcPr>
            <w:tcW w:w="8001" w:type="dxa"/>
            <w:tcBorders>
              <w:top w:val="nil"/>
              <w:left w:val="nil"/>
              <w:bottom w:val="single" w:color="auto" w:sz="4" w:space="0"/>
              <w:right w:val="single" w:color="auto" w:sz="4" w:space="0"/>
            </w:tcBorders>
            <w:shd w:val="clear" w:color="auto" w:fill="auto"/>
          </w:tcPr>
          <w:p>
            <w:pPr>
              <w:rPr>
                <w:rFonts w:hint="eastAsia" w:ascii="楷体" w:hAnsi="楷体" w:eastAsia="楷体" w:cs="楷体"/>
                <w:sz w:val="24"/>
                <w:szCs w:val="24"/>
              </w:rPr>
            </w:pPr>
            <w:r>
              <w:rPr>
                <w:rFonts w:hint="eastAsia" w:ascii="楷体" w:hAnsi="楷体" w:eastAsia="楷体" w:cs="楷体"/>
                <w:sz w:val="24"/>
                <w:szCs w:val="24"/>
              </w:rPr>
              <w:t>一体化设计，材质好、结构合理、加工精密</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3.2</w:t>
            </w:r>
          </w:p>
        </w:tc>
        <w:tc>
          <w:tcPr>
            <w:tcW w:w="8001" w:type="dxa"/>
            <w:tcBorders>
              <w:top w:val="nil"/>
              <w:left w:val="nil"/>
              <w:bottom w:val="single" w:color="auto" w:sz="4" w:space="0"/>
              <w:right w:val="single" w:color="auto" w:sz="4" w:space="0"/>
            </w:tcBorders>
            <w:shd w:val="clear" w:color="auto" w:fill="auto"/>
          </w:tcPr>
          <w:p>
            <w:pPr>
              <w:rPr>
                <w:rFonts w:hint="eastAsia" w:ascii="楷体" w:hAnsi="楷体" w:eastAsia="楷体" w:cs="楷体"/>
                <w:sz w:val="24"/>
                <w:szCs w:val="24"/>
              </w:rPr>
            </w:pPr>
            <w:r>
              <w:rPr>
                <w:rFonts w:hint="eastAsia" w:ascii="楷体" w:hAnsi="楷体" w:eastAsia="楷体" w:cs="楷体"/>
                <w:sz w:val="24"/>
                <w:szCs w:val="24"/>
              </w:rPr>
              <w:t>便于管理、操作、养护和维修</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3.3</w:t>
            </w:r>
          </w:p>
        </w:tc>
        <w:tc>
          <w:tcPr>
            <w:tcW w:w="8001" w:type="dxa"/>
            <w:tcBorders>
              <w:top w:val="nil"/>
              <w:left w:val="nil"/>
              <w:bottom w:val="single" w:color="auto" w:sz="4" w:space="0"/>
              <w:right w:val="single" w:color="auto" w:sz="4" w:space="0"/>
            </w:tcBorders>
            <w:shd w:val="clear" w:color="auto" w:fill="auto"/>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所有个人放射防护用品需可提供量体定制服务，在中标后由医院指定</w:t>
            </w:r>
            <w:r>
              <w:rPr>
                <w:rFonts w:hint="eastAsia" w:ascii="楷体" w:hAnsi="楷体" w:eastAsia="楷体" w:cs="楷体"/>
                <w:b/>
                <w:bCs/>
                <w:sz w:val="24"/>
                <w:szCs w:val="24"/>
                <w:lang w:eastAsia="zh-CN"/>
              </w:rPr>
              <w:t>序号</w:t>
            </w:r>
            <w:r>
              <w:rPr>
                <w:rFonts w:hint="eastAsia" w:ascii="楷体" w:hAnsi="楷体" w:eastAsia="楷体" w:cs="楷体"/>
                <w:sz w:val="24"/>
                <w:szCs w:val="24"/>
                <w:lang w:eastAsia="zh-CN"/>
              </w:rPr>
              <w:t>，并将</w:t>
            </w:r>
            <w:r>
              <w:rPr>
                <w:rFonts w:hint="eastAsia" w:ascii="楷体" w:hAnsi="楷体" w:eastAsia="楷体" w:cs="楷体"/>
                <w:b w:val="0"/>
                <w:bCs w:val="0"/>
                <w:sz w:val="24"/>
                <w:szCs w:val="24"/>
                <w:u w:val="single"/>
                <w:lang w:eastAsia="zh-CN"/>
              </w:rPr>
              <w:t>序号</w:t>
            </w:r>
            <w:r>
              <w:rPr>
                <w:rFonts w:hint="eastAsia" w:ascii="楷体" w:hAnsi="楷体" w:eastAsia="楷体" w:cs="楷体"/>
                <w:sz w:val="24"/>
                <w:szCs w:val="24"/>
                <w:lang w:eastAsia="zh-CN"/>
              </w:rPr>
              <w:t>与</w:t>
            </w:r>
            <w:r>
              <w:rPr>
                <w:rFonts w:hint="eastAsia" w:ascii="楷体" w:hAnsi="楷体" w:eastAsia="楷体" w:cs="楷体"/>
                <w:sz w:val="24"/>
                <w:szCs w:val="24"/>
                <w:u w:val="single"/>
                <w:lang w:eastAsia="zh-CN"/>
              </w:rPr>
              <w:t>使用科室</w:t>
            </w:r>
            <w:r>
              <w:rPr>
                <w:rFonts w:hint="eastAsia" w:ascii="楷体" w:hAnsi="楷体" w:eastAsia="楷体" w:cs="楷体"/>
                <w:sz w:val="24"/>
                <w:szCs w:val="24"/>
                <w:u w:val="single"/>
                <w:lang w:val="en-US" w:eastAsia="zh-CN"/>
              </w:rPr>
              <w:t>/</w:t>
            </w:r>
            <w:r>
              <w:rPr>
                <w:rFonts w:hint="eastAsia" w:ascii="楷体" w:hAnsi="楷体" w:eastAsia="楷体" w:cs="楷体"/>
                <w:sz w:val="24"/>
                <w:szCs w:val="24"/>
                <w:u w:val="single"/>
                <w:lang w:eastAsia="zh-CN"/>
              </w:rPr>
              <w:t>使用人姓名</w:t>
            </w:r>
            <w:r>
              <w:rPr>
                <w:rFonts w:hint="eastAsia" w:ascii="楷体" w:hAnsi="楷体" w:eastAsia="楷体" w:cs="楷体"/>
                <w:b/>
                <w:bCs/>
                <w:sz w:val="24"/>
                <w:szCs w:val="24"/>
                <w:lang w:eastAsia="zh-CN"/>
              </w:rPr>
              <w:t>绣在</w:t>
            </w:r>
            <w:r>
              <w:rPr>
                <w:rFonts w:hint="eastAsia" w:ascii="楷体" w:hAnsi="楷体" w:eastAsia="楷体" w:cs="楷体"/>
                <w:sz w:val="24"/>
                <w:szCs w:val="24"/>
                <w:lang w:eastAsia="zh-CN"/>
              </w:rPr>
              <w:t>每一件产品外表面，要求</w:t>
            </w:r>
            <w:r>
              <w:rPr>
                <w:rFonts w:hint="eastAsia" w:ascii="楷体" w:hAnsi="楷体" w:eastAsia="楷体" w:cs="楷体"/>
                <w:b/>
                <w:bCs/>
                <w:sz w:val="24"/>
                <w:szCs w:val="24"/>
                <w:lang w:eastAsia="zh-CN"/>
              </w:rPr>
              <w:t>不可脱色或掉落</w:t>
            </w:r>
            <w:r>
              <w:rPr>
                <w:rFonts w:hint="eastAsia" w:ascii="楷体" w:hAnsi="楷体" w:eastAsia="楷体" w:cs="楷体"/>
                <w:sz w:val="24"/>
                <w:szCs w:val="24"/>
                <w:lang w:eastAsia="zh-CN"/>
              </w:rPr>
              <w:t>。</w:t>
            </w:r>
          </w:p>
        </w:tc>
      </w:tr>
      <w:tr>
        <w:tblPrEx>
          <w:tblLayout w:type="fixed"/>
          <w:tblCellMar>
            <w:top w:w="0" w:type="dxa"/>
            <w:left w:w="108" w:type="dxa"/>
            <w:bottom w:w="0" w:type="dxa"/>
            <w:right w:w="108" w:type="dxa"/>
          </w:tblCellMar>
        </w:tblPrEx>
        <w:trPr>
          <w:trHeight w:val="345" w:hRule="atLeast"/>
        </w:trPr>
        <w:tc>
          <w:tcPr>
            <w:tcW w:w="1237"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楷体" w:hAnsi="楷体" w:eastAsia="楷体" w:cs="楷体"/>
                <w:b/>
                <w:sz w:val="24"/>
                <w:szCs w:val="24"/>
              </w:rPr>
            </w:pPr>
            <w:r>
              <w:rPr>
                <w:rFonts w:hint="eastAsia" w:ascii="楷体" w:hAnsi="楷体" w:eastAsia="楷体" w:cs="楷体"/>
                <w:b/>
                <w:sz w:val="24"/>
                <w:szCs w:val="24"/>
              </w:rPr>
              <w:t>四</w:t>
            </w:r>
          </w:p>
        </w:tc>
        <w:tc>
          <w:tcPr>
            <w:tcW w:w="8001" w:type="dxa"/>
            <w:tcBorders>
              <w:top w:val="single" w:color="auto" w:sz="4" w:space="0"/>
              <w:left w:val="nil"/>
              <w:bottom w:val="single" w:color="auto" w:sz="4" w:space="0"/>
              <w:right w:val="single" w:color="auto" w:sz="4" w:space="0"/>
            </w:tcBorders>
            <w:shd w:val="clear" w:color="auto" w:fill="auto"/>
          </w:tcPr>
          <w:p>
            <w:pPr>
              <w:rPr>
                <w:rFonts w:hint="eastAsia" w:ascii="楷体" w:hAnsi="楷体" w:eastAsia="楷体" w:cs="楷体"/>
                <w:b/>
                <w:sz w:val="24"/>
                <w:szCs w:val="24"/>
              </w:rPr>
            </w:pPr>
            <w:r>
              <w:rPr>
                <w:rFonts w:hint="eastAsia" w:ascii="楷体" w:hAnsi="楷体" w:eastAsia="楷体" w:cs="楷体"/>
                <w:b/>
                <w:bCs/>
                <w:sz w:val="24"/>
                <w:szCs w:val="24"/>
              </w:rPr>
              <w:t>主要技术和性能规格要求</w:t>
            </w: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GB 16757-2016</w:t>
            </w:r>
            <w:r>
              <w:rPr>
                <w:rFonts w:hint="eastAsia" w:ascii="楷体" w:hAnsi="楷体" w:eastAsia="楷体" w:cs="楷体"/>
                <w:b/>
                <w:bCs/>
                <w:sz w:val="24"/>
                <w:szCs w:val="24"/>
                <w:lang w:eastAsia="zh-CN"/>
              </w:rPr>
              <w:t>）</w:t>
            </w:r>
          </w:p>
        </w:tc>
      </w:tr>
      <w:tr>
        <w:tblPrEx>
          <w:tblLayout w:type="fixed"/>
          <w:tblCellMar>
            <w:top w:w="0" w:type="dxa"/>
            <w:left w:w="108" w:type="dxa"/>
            <w:bottom w:w="0" w:type="dxa"/>
            <w:right w:w="108" w:type="dxa"/>
          </w:tblCellMar>
        </w:tblPrEx>
        <w:trPr>
          <w:trHeight w:val="345" w:hRule="atLeast"/>
        </w:trPr>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numPr>
                <w:ilvl w:val="0"/>
                <w:numId w:val="1"/>
              </w:numPr>
              <w:ind w:firstLineChars="0"/>
              <w:jc w:val="left"/>
              <w:rPr>
                <w:rFonts w:hint="eastAsia" w:ascii="楷体" w:hAnsi="楷体" w:eastAsia="楷体" w:cs="楷体"/>
                <w:b/>
                <w:bCs w:val="0"/>
                <w:sz w:val="24"/>
                <w:szCs w:val="24"/>
              </w:rPr>
            </w:pPr>
          </w:p>
        </w:tc>
        <w:tc>
          <w:tcPr>
            <w:tcW w:w="8001"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楷体" w:hAnsi="楷体" w:eastAsia="楷体" w:cs="楷体"/>
                <w:b/>
                <w:bCs w:val="0"/>
                <w:sz w:val="24"/>
                <w:szCs w:val="24"/>
                <w:lang w:eastAsia="zh-CN"/>
              </w:rPr>
            </w:pPr>
            <w:r>
              <w:rPr>
                <w:rFonts w:hint="eastAsia" w:ascii="楷体" w:hAnsi="楷体" w:eastAsia="楷体" w:cs="楷体"/>
                <w:b/>
                <w:bCs w:val="0"/>
                <w:sz w:val="24"/>
                <w:szCs w:val="24"/>
                <w:lang w:eastAsia="zh-CN"/>
              </w:rPr>
              <w:t>分体半袖防护衣及围裙</w:t>
            </w:r>
          </w:p>
        </w:tc>
      </w:tr>
      <w:tr>
        <w:tblPrEx>
          <w:tblLayout w:type="fixed"/>
          <w:tblCellMar>
            <w:top w:w="0" w:type="dxa"/>
            <w:left w:w="108" w:type="dxa"/>
            <w:bottom w:w="0" w:type="dxa"/>
            <w:right w:w="108" w:type="dxa"/>
          </w:tblCellMar>
        </w:tblPrEx>
        <w:trPr>
          <w:trHeight w:val="287" w:hRule="atLeast"/>
        </w:trPr>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tabs>
                <w:tab w:val="clear" w:pos="420"/>
              </w:tabs>
              <w:ind w:left="5" w:leftChars="0" w:hanging="5" w:firstLineChars="0"/>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8001" w:type="dxa"/>
            <w:tcBorders>
              <w:top w:val="single" w:color="auto" w:sz="4" w:space="0"/>
              <w:left w:val="nil"/>
              <w:bottom w:val="single" w:color="auto" w:sz="4" w:space="0"/>
              <w:right w:val="single" w:color="auto" w:sz="4" w:space="0"/>
            </w:tcBorders>
            <w:shd w:val="clear" w:color="auto" w:fill="auto"/>
            <w:vAlign w:val="center"/>
          </w:tcPr>
          <w:p>
            <w:pPr>
              <w:rPr>
                <w:rFonts w:hint="eastAsia"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甲状腺、乳腺和生殖系统等的防护材料铅当量：≥</w:t>
            </w:r>
            <w:r>
              <w:rPr>
                <w:rFonts w:hint="eastAsia" w:ascii="楷体" w:hAnsi="楷体" w:eastAsia="楷体" w:cs="楷体"/>
                <w:color w:val="000000" w:themeColor="text1"/>
                <w:sz w:val="24"/>
                <w:szCs w:val="24"/>
                <w:lang w:val="en-US" w:eastAsia="zh-CN"/>
                <w14:textFill>
                  <w14:solidFill>
                    <w14:schemeClr w14:val="tx1"/>
                  </w14:solidFill>
                </w14:textFill>
              </w:rPr>
              <w:t>0.5mmPb</w:t>
            </w:r>
            <w:r>
              <w:rPr>
                <w:rFonts w:hint="eastAsia" w:ascii="楷体" w:hAnsi="楷体" w:eastAsia="楷体" w:cs="楷体"/>
                <w:sz w:val="24"/>
                <w:szCs w:val="24"/>
                <w:lang w:val="en-US" w:eastAsia="zh-CN"/>
              </w:rPr>
              <w:t>（80-120kV）</w:t>
            </w:r>
          </w:p>
        </w:tc>
      </w:tr>
      <w:tr>
        <w:tblPrEx>
          <w:tblLayout w:type="fixed"/>
          <w:tblCellMar>
            <w:top w:w="0" w:type="dxa"/>
            <w:left w:w="108" w:type="dxa"/>
            <w:bottom w:w="0" w:type="dxa"/>
            <w:right w:w="108" w:type="dxa"/>
          </w:tblCellMar>
        </w:tblPrEx>
        <w:trPr>
          <w:trHeight w:val="345" w:hRule="atLeast"/>
        </w:trPr>
        <w:tc>
          <w:tcPr>
            <w:tcW w:w="1237"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tabs>
                <w:tab w:val="clear" w:pos="420"/>
              </w:tabs>
              <w:ind w:left="5" w:leftChars="0" w:hanging="5" w:firstLineChars="0"/>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8001" w:type="dxa"/>
            <w:tcBorders>
              <w:top w:val="single" w:color="auto" w:sz="4" w:space="0"/>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体后侧与半袖铅当量≥</w:t>
            </w:r>
            <w:r>
              <w:rPr>
                <w:rFonts w:hint="eastAsia" w:ascii="楷体" w:hAnsi="楷体" w:eastAsia="楷体" w:cs="楷体"/>
                <w:sz w:val="24"/>
                <w:szCs w:val="24"/>
                <w:lang w:val="en-US" w:eastAsia="zh-CN"/>
              </w:rPr>
              <w:t>0.25Pb；（80-120kV）</w:t>
            </w:r>
            <w:bookmarkStart w:id="0" w:name="_GoBack"/>
            <w:bookmarkEnd w:id="0"/>
          </w:p>
        </w:tc>
      </w:tr>
      <w:tr>
        <w:tblPrEx>
          <w:tblLayout w:type="fixed"/>
          <w:tblCellMar>
            <w:top w:w="0" w:type="dxa"/>
            <w:left w:w="108" w:type="dxa"/>
            <w:bottom w:w="0" w:type="dxa"/>
            <w:right w:w="108" w:type="dxa"/>
          </w:tblCellMar>
        </w:tblPrEx>
        <w:trPr>
          <w:trHeight w:val="345" w:hRule="atLeast"/>
        </w:trPr>
        <w:tc>
          <w:tcPr>
            <w:tcW w:w="1237"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ind w:left="425" w:leftChars="0" w:hanging="425" w:firstLineChars="0"/>
              <w:rPr>
                <w:rFonts w:hint="eastAsia" w:ascii="楷体" w:hAnsi="楷体" w:eastAsia="楷体" w:cs="楷体"/>
                <w:sz w:val="24"/>
                <w:szCs w:val="24"/>
              </w:rPr>
            </w:pPr>
          </w:p>
        </w:tc>
        <w:tc>
          <w:tcPr>
            <w:tcW w:w="8001" w:type="dxa"/>
            <w:tcBorders>
              <w:top w:val="single" w:color="auto" w:sz="4" w:space="0"/>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铅屏蔽材料：要求进口材料、无铅粉游离，防护均匀；</w:t>
            </w:r>
          </w:p>
        </w:tc>
      </w:tr>
      <w:tr>
        <w:tblPrEx>
          <w:tblLayout w:type="fixed"/>
          <w:tblCellMar>
            <w:top w:w="0" w:type="dxa"/>
            <w:left w:w="108" w:type="dxa"/>
            <w:bottom w:w="0" w:type="dxa"/>
            <w:right w:w="108" w:type="dxa"/>
          </w:tblCellMar>
        </w:tblPrEx>
        <w:trPr>
          <w:trHeight w:val="90" w:hRule="atLeast"/>
        </w:trPr>
        <w:tc>
          <w:tcPr>
            <w:tcW w:w="1237"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ind w:left="425" w:leftChars="0" w:hanging="425" w:firstLineChars="0"/>
              <w:rPr>
                <w:rFonts w:hint="eastAsia" w:ascii="楷体" w:hAnsi="楷体" w:eastAsia="楷体" w:cs="楷体"/>
                <w:sz w:val="24"/>
                <w:szCs w:val="24"/>
              </w:rPr>
            </w:pPr>
          </w:p>
        </w:tc>
        <w:tc>
          <w:tcPr>
            <w:tcW w:w="8001" w:type="dxa"/>
            <w:tcBorders>
              <w:top w:val="single" w:color="auto" w:sz="4" w:space="0"/>
              <w:left w:val="nil"/>
              <w:bottom w:val="single" w:color="auto" w:sz="4" w:space="0"/>
              <w:right w:val="single" w:color="auto" w:sz="4" w:space="0"/>
            </w:tcBorders>
            <w:shd w:val="clear" w:color="auto" w:fill="auto"/>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接触人体表面材料选用防水且对人体皮肤无毒无害的牛津尼龙或提花方格面料;</w:t>
            </w:r>
          </w:p>
        </w:tc>
      </w:tr>
      <w:tr>
        <w:tblPrEx>
          <w:tblLayout w:type="fixed"/>
          <w:tblCellMar>
            <w:top w:w="0" w:type="dxa"/>
            <w:left w:w="108" w:type="dxa"/>
            <w:bottom w:w="0" w:type="dxa"/>
            <w:right w:w="108" w:type="dxa"/>
          </w:tblCellMar>
        </w:tblPrEx>
        <w:trPr>
          <w:trHeight w:val="345" w:hRule="atLeast"/>
        </w:trPr>
        <w:tc>
          <w:tcPr>
            <w:tcW w:w="1237" w:type="dxa"/>
            <w:tcBorders>
              <w:top w:val="single" w:color="auto" w:sz="4" w:space="0"/>
              <w:left w:val="single" w:color="auto" w:sz="4" w:space="0"/>
              <w:bottom w:val="single" w:color="auto" w:sz="4" w:space="0"/>
              <w:right w:val="single" w:color="auto" w:sz="4" w:space="0"/>
            </w:tcBorders>
            <w:shd w:val="clear" w:color="auto" w:fill="auto"/>
            <w:textDirection w:val="lrTb"/>
            <w:vAlign w:val="top"/>
          </w:tcPr>
          <w:p>
            <w:pPr>
              <w:numPr>
                <w:ilvl w:val="0"/>
                <w:numId w:val="2"/>
              </w:numPr>
              <w:ind w:left="425" w:leftChars="0" w:hanging="425" w:firstLineChars="0"/>
              <w:rPr>
                <w:rFonts w:hint="eastAsia" w:ascii="楷体" w:hAnsi="楷体" w:eastAsia="楷体" w:cs="楷体"/>
                <w:sz w:val="24"/>
                <w:szCs w:val="24"/>
              </w:rPr>
            </w:pPr>
          </w:p>
        </w:tc>
        <w:tc>
          <w:tcPr>
            <w:tcW w:w="8001" w:type="dxa"/>
            <w:tcBorders>
              <w:top w:val="single" w:color="auto" w:sz="4" w:space="0"/>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内外面料结实耐用，易于清洗，经过</w:t>
            </w:r>
            <w:r>
              <w:rPr>
                <w:rFonts w:hint="eastAsia" w:ascii="楷体" w:hAnsi="楷体" w:eastAsia="楷体" w:cs="楷体"/>
                <w:sz w:val="24"/>
                <w:szCs w:val="24"/>
                <w:lang w:val="en-US" w:eastAsia="zh-CN"/>
              </w:rPr>
              <w:t>100圈磨损后应无破损；</w:t>
            </w:r>
          </w:p>
        </w:tc>
      </w:tr>
      <w:tr>
        <w:tblPrEx>
          <w:tblLayout w:type="fixed"/>
          <w:tblCellMar>
            <w:top w:w="0" w:type="dxa"/>
            <w:left w:w="108" w:type="dxa"/>
            <w:bottom w:w="0" w:type="dxa"/>
            <w:right w:w="108" w:type="dxa"/>
          </w:tblCellMar>
        </w:tblPrEx>
        <w:trPr>
          <w:trHeight w:val="345" w:hRule="atLeast"/>
        </w:trPr>
        <w:tc>
          <w:tcPr>
            <w:tcW w:w="1237" w:type="dxa"/>
            <w:tcBorders>
              <w:top w:val="single" w:color="auto" w:sz="4" w:space="0"/>
              <w:left w:val="single" w:color="auto" w:sz="4" w:space="0"/>
              <w:bottom w:val="single" w:color="auto" w:sz="4" w:space="0"/>
              <w:right w:val="single" w:color="auto" w:sz="4" w:space="0"/>
            </w:tcBorders>
            <w:shd w:val="clear" w:color="auto" w:fill="auto"/>
            <w:textDirection w:val="lrTb"/>
            <w:vAlign w:val="top"/>
          </w:tcPr>
          <w:p>
            <w:pPr>
              <w:numPr>
                <w:ilvl w:val="0"/>
                <w:numId w:val="2"/>
              </w:numPr>
              <w:ind w:left="425" w:leftChars="0" w:hanging="425" w:firstLineChars="0"/>
              <w:rPr>
                <w:rFonts w:hint="eastAsia" w:ascii="楷体" w:hAnsi="楷体" w:eastAsia="楷体" w:cs="楷体"/>
                <w:sz w:val="24"/>
                <w:szCs w:val="24"/>
              </w:rPr>
            </w:pPr>
          </w:p>
        </w:tc>
        <w:tc>
          <w:tcPr>
            <w:tcW w:w="8001" w:type="dxa"/>
            <w:tcBorders>
              <w:top w:val="single" w:color="auto" w:sz="4" w:space="0"/>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贴合或缝线应紧密、仔细，接缝强力应＞</w:t>
            </w:r>
            <w:r>
              <w:rPr>
                <w:rFonts w:hint="eastAsia" w:ascii="楷体" w:hAnsi="楷体" w:eastAsia="楷体" w:cs="楷体"/>
                <w:sz w:val="24"/>
                <w:szCs w:val="24"/>
                <w:lang w:val="en-US" w:eastAsia="zh-CN"/>
              </w:rPr>
              <w:t>320N；</w:t>
            </w:r>
          </w:p>
        </w:tc>
      </w:tr>
      <w:tr>
        <w:tblPrEx>
          <w:tblLayout w:type="fixed"/>
          <w:tblCellMar>
            <w:top w:w="0" w:type="dxa"/>
            <w:left w:w="108" w:type="dxa"/>
            <w:bottom w:w="0" w:type="dxa"/>
            <w:right w:w="108" w:type="dxa"/>
          </w:tblCellMar>
        </w:tblPrEx>
        <w:trPr>
          <w:trHeight w:val="200" w:hRule="atLeast"/>
        </w:trPr>
        <w:tc>
          <w:tcPr>
            <w:tcW w:w="1237"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ind w:left="425" w:leftChars="0" w:hanging="425" w:firstLineChars="0"/>
              <w:rPr>
                <w:rFonts w:hint="eastAsia" w:ascii="楷体" w:hAnsi="楷体" w:eastAsia="楷体" w:cs="楷体"/>
                <w:sz w:val="24"/>
                <w:szCs w:val="24"/>
              </w:rPr>
            </w:pPr>
          </w:p>
        </w:tc>
        <w:tc>
          <w:tcPr>
            <w:tcW w:w="8001" w:type="dxa"/>
            <w:tcBorders>
              <w:top w:val="single" w:color="auto" w:sz="4" w:space="0"/>
              <w:left w:val="nil"/>
              <w:bottom w:val="single" w:color="auto" w:sz="4" w:space="0"/>
              <w:right w:val="single" w:color="auto" w:sz="4" w:space="0"/>
            </w:tcBorders>
            <w:shd w:val="clear" w:color="auto" w:fill="auto"/>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上衣与围裙分体设计</w:t>
            </w:r>
            <w:r>
              <w:rPr>
                <w:rFonts w:hint="eastAsia" w:ascii="楷体" w:hAnsi="楷体" w:eastAsia="楷体" w:cs="楷体"/>
                <w:sz w:val="24"/>
                <w:szCs w:val="24"/>
                <w:lang w:val="en-US" w:eastAsia="zh-CN"/>
              </w:rPr>
              <w:t>,防护材料外观无空隙、裂痕、气泡、污点、异物和薄厚不均匀现象，防护材料不得修补、拼接或有补丁。</w:t>
            </w:r>
          </w:p>
        </w:tc>
      </w:tr>
      <w:tr>
        <w:tblPrEx>
          <w:tblLayout w:type="fixed"/>
          <w:tblCellMar>
            <w:top w:w="0" w:type="dxa"/>
            <w:left w:w="108" w:type="dxa"/>
            <w:bottom w:w="0" w:type="dxa"/>
            <w:right w:w="108" w:type="dxa"/>
          </w:tblCellMar>
        </w:tblPrEx>
        <w:trPr>
          <w:trHeight w:val="345" w:hRule="atLeast"/>
        </w:trPr>
        <w:tc>
          <w:tcPr>
            <w:tcW w:w="1237"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ind w:left="425" w:leftChars="0" w:hanging="425" w:firstLineChars="0"/>
              <w:rPr>
                <w:rFonts w:hint="eastAsia" w:ascii="楷体" w:hAnsi="楷体" w:eastAsia="楷体" w:cs="楷体"/>
                <w:sz w:val="24"/>
                <w:szCs w:val="24"/>
              </w:rPr>
            </w:pPr>
          </w:p>
        </w:tc>
        <w:tc>
          <w:tcPr>
            <w:tcW w:w="8001" w:type="dxa"/>
            <w:tcBorders>
              <w:top w:val="single" w:color="auto" w:sz="4" w:space="0"/>
              <w:left w:val="nil"/>
              <w:bottom w:val="single" w:color="auto" w:sz="4" w:space="0"/>
              <w:right w:val="single" w:color="auto" w:sz="4" w:space="0"/>
            </w:tcBorders>
            <w:shd w:val="clear" w:color="auto" w:fill="auto"/>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上衣前片单片</w:t>
            </w:r>
            <w:r>
              <w:rPr>
                <w:rFonts w:hint="eastAsia" w:ascii="楷体" w:hAnsi="楷体" w:eastAsia="楷体" w:cs="楷体"/>
                <w:sz w:val="24"/>
                <w:szCs w:val="24"/>
                <w:lang w:val="en-US" w:eastAsia="zh-CN"/>
              </w:rPr>
              <w:t>0.25mmPb，整体完全重叠达到前侧0.5mmPb防护效果</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numPr>
                <w:ilvl w:val="0"/>
                <w:numId w:val="2"/>
              </w:numPr>
              <w:ind w:left="425" w:leftChars="0" w:hanging="425" w:firstLineChars="0"/>
              <w:rPr>
                <w:rFonts w:hint="eastAsia" w:ascii="楷体" w:hAnsi="楷体" w:eastAsia="楷体" w:cs="楷体"/>
                <w:sz w:val="24"/>
                <w:szCs w:val="24"/>
              </w:rPr>
            </w:pP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围裙前片单片</w:t>
            </w:r>
            <w:r>
              <w:rPr>
                <w:rFonts w:hint="eastAsia" w:ascii="楷体" w:hAnsi="楷体" w:eastAsia="楷体" w:cs="楷体"/>
                <w:sz w:val="24"/>
                <w:szCs w:val="24"/>
                <w:lang w:val="en-US" w:eastAsia="zh-CN"/>
              </w:rPr>
              <w:t>0.25mmPb，整体完全重叠达到前侧0.5mmPb防护效果</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numPr>
                <w:ilvl w:val="0"/>
                <w:numId w:val="2"/>
              </w:numPr>
              <w:ind w:left="425" w:leftChars="0" w:hanging="425" w:firstLineChars="0"/>
              <w:rPr>
                <w:rFonts w:hint="eastAsia" w:ascii="楷体" w:hAnsi="楷体" w:eastAsia="楷体" w:cs="楷体"/>
                <w:sz w:val="24"/>
                <w:szCs w:val="24"/>
              </w:rPr>
            </w:pP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颜色花纹可选，可量身定制并于本体上刺绣</w:t>
            </w:r>
            <w:r>
              <w:rPr>
                <w:rFonts w:hint="eastAsia" w:ascii="楷体" w:hAnsi="楷体" w:eastAsia="楷体" w:cs="楷体"/>
                <w:b/>
                <w:bCs/>
                <w:sz w:val="24"/>
                <w:szCs w:val="24"/>
                <w:u w:val="single"/>
                <w:lang w:eastAsia="zh-CN"/>
              </w:rPr>
              <w:t>序号、所属部门</w:t>
            </w:r>
            <w:r>
              <w:rPr>
                <w:rFonts w:hint="eastAsia" w:ascii="楷体" w:hAnsi="楷体" w:eastAsia="楷体" w:cs="楷体"/>
                <w:sz w:val="24"/>
                <w:szCs w:val="24"/>
                <w:lang w:eastAsia="zh-CN"/>
              </w:rPr>
              <w:t>或</w:t>
            </w:r>
            <w:r>
              <w:rPr>
                <w:rFonts w:hint="eastAsia" w:ascii="楷体" w:hAnsi="楷体" w:eastAsia="楷体" w:cs="楷体"/>
                <w:b/>
                <w:bCs/>
                <w:sz w:val="24"/>
                <w:szCs w:val="24"/>
                <w:u w:val="single"/>
                <w:lang w:eastAsia="zh-CN"/>
              </w:rPr>
              <w:t>使用者姓名</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numPr>
                <w:ilvl w:val="0"/>
                <w:numId w:val="2"/>
              </w:numPr>
              <w:ind w:left="425" w:leftChars="0" w:hanging="425" w:firstLineChars="0"/>
              <w:rPr>
                <w:rFonts w:hint="eastAsia" w:ascii="楷体" w:hAnsi="楷体" w:eastAsia="楷体" w:cs="楷体"/>
                <w:sz w:val="24"/>
                <w:szCs w:val="24"/>
              </w:rPr>
            </w:pP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硬度：＜</w:t>
            </w:r>
            <w:r>
              <w:rPr>
                <w:rFonts w:hint="eastAsia" w:ascii="楷体" w:hAnsi="楷体" w:eastAsia="楷体" w:cs="楷体"/>
                <w:sz w:val="24"/>
                <w:szCs w:val="24"/>
                <w:lang w:val="en-US" w:eastAsia="zh-CN"/>
              </w:rPr>
              <w:t>80（邵氏硬度A）；</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numPr>
                <w:ilvl w:val="0"/>
                <w:numId w:val="2"/>
              </w:numPr>
              <w:ind w:left="425" w:leftChars="0" w:hanging="425" w:firstLineChars="0"/>
              <w:rPr>
                <w:rFonts w:hint="eastAsia" w:ascii="楷体" w:hAnsi="楷体" w:eastAsia="楷体" w:cs="楷体"/>
                <w:sz w:val="24"/>
                <w:szCs w:val="24"/>
              </w:rPr>
            </w:pP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纵向断裂强度：＞</w:t>
            </w:r>
            <w:r>
              <w:rPr>
                <w:rFonts w:hint="eastAsia" w:ascii="楷体" w:hAnsi="楷体" w:eastAsia="楷体" w:cs="楷体"/>
                <w:sz w:val="24"/>
                <w:szCs w:val="24"/>
                <w:lang w:val="en-US" w:eastAsia="zh-CN"/>
              </w:rPr>
              <w:t>5.5MPa；</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numPr>
                <w:ilvl w:val="0"/>
                <w:numId w:val="2"/>
              </w:numPr>
              <w:ind w:left="425" w:leftChars="0" w:hanging="425" w:firstLineChars="0"/>
              <w:rPr>
                <w:rFonts w:hint="eastAsia" w:ascii="楷体" w:hAnsi="楷体" w:eastAsia="楷体" w:cs="楷体"/>
                <w:sz w:val="24"/>
                <w:szCs w:val="24"/>
              </w:rPr>
            </w:pP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0.5mmPb每平方米重量：约5.45kg/m</w:t>
            </w:r>
            <w:r>
              <w:rPr>
                <w:rFonts w:hint="eastAsia" w:ascii="楷体" w:hAnsi="楷体" w:eastAsia="楷体" w:cs="楷体"/>
                <w:sz w:val="24"/>
                <w:szCs w:val="24"/>
                <w:vertAlign w:val="superscript"/>
                <w:lang w:val="en-US" w:eastAsia="zh-CN"/>
              </w:rPr>
              <w:t>2</w:t>
            </w:r>
            <w:r>
              <w:rPr>
                <w:rFonts w:hint="eastAsia" w:ascii="楷体" w:hAnsi="楷体" w:eastAsia="楷体" w:cs="楷体"/>
                <w:sz w:val="24"/>
                <w:szCs w:val="24"/>
                <w:lang w:val="en-US" w:eastAsia="zh-CN"/>
              </w:rPr>
              <w:t>;</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numPr>
                <w:ilvl w:val="0"/>
                <w:numId w:val="2"/>
              </w:numPr>
              <w:ind w:left="425" w:leftChars="0" w:hanging="425" w:firstLineChars="0"/>
              <w:rPr>
                <w:rFonts w:hint="eastAsia" w:ascii="楷体" w:hAnsi="楷体" w:eastAsia="楷体" w:cs="楷体"/>
                <w:sz w:val="24"/>
                <w:szCs w:val="24"/>
              </w:rPr>
            </w:pP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尼龙粘扣搭接，腰带设计可减轻肩部承重。</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extDirection w:val="lrTb"/>
            <w:vAlign w:val="center"/>
          </w:tcPr>
          <w:p>
            <w:pPr>
              <w:pStyle w:val="13"/>
              <w:numPr>
                <w:ilvl w:val="0"/>
                <w:numId w:val="1"/>
              </w:numPr>
              <w:ind w:firstLineChars="0"/>
              <w:jc w:val="left"/>
              <w:rPr>
                <w:rFonts w:hint="eastAsia" w:ascii="楷体" w:hAnsi="楷体" w:eastAsia="楷体" w:cs="楷体"/>
                <w:b/>
                <w:bCs w:val="0"/>
                <w:sz w:val="24"/>
                <w:szCs w:val="24"/>
              </w:rPr>
            </w:pPr>
          </w:p>
        </w:tc>
        <w:tc>
          <w:tcPr>
            <w:tcW w:w="8001" w:type="dxa"/>
            <w:tcBorders>
              <w:top w:val="nil"/>
              <w:left w:val="nil"/>
              <w:bottom w:val="single" w:color="auto" w:sz="4" w:space="0"/>
              <w:right w:val="single" w:color="auto" w:sz="4" w:space="0"/>
            </w:tcBorders>
            <w:shd w:val="clear" w:color="auto" w:fill="auto"/>
            <w:textDirection w:val="lrTb"/>
            <w:vAlign w:val="center"/>
          </w:tcPr>
          <w:p>
            <w:pPr>
              <w:pStyle w:val="13"/>
              <w:numPr>
                <w:ilvl w:val="0"/>
                <w:numId w:val="0"/>
              </w:numPr>
              <w:ind w:leftChars="0"/>
              <w:jc w:val="left"/>
              <w:rPr>
                <w:rFonts w:hint="eastAsia" w:ascii="楷体" w:hAnsi="楷体" w:eastAsia="楷体" w:cs="楷体"/>
                <w:b/>
                <w:bCs w:val="0"/>
                <w:sz w:val="24"/>
                <w:szCs w:val="24"/>
                <w:lang w:eastAsia="zh-CN"/>
              </w:rPr>
            </w:pPr>
            <w:r>
              <w:rPr>
                <w:rFonts w:hint="eastAsia" w:ascii="楷体" w:hAnsi="楷体" w:eastAsia="楷体" w:cs="楷体"/>
                <w:b/>
                <w:bCs w:val="0"/>
                <w:sz w:val="24"/>
                <w:szCs w:val="24"/>
                <w:lang w:eastAsia="zh-CN"/>
              </w:rPr>
              <w:t>防辐射帽</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numPr>
                <w:ilvl w:val="0"/>
                <w:numId w:val="3"/>
              </w:numPr>
              <w:ind w:left="425" w:leftChars="0" w:hanging="425" w:firstLineChars="0"/>
              <w:rPr>
                <w:rFonts w:hint="eastAsia" w:ascii="楷体" w:hAnsi="楷体" w:eastAsia="楷体" w:cs="楷体"/>
                <w:sz w:val="24"/>
                <w:szCs w:val="24"/>
              </w:rPr>
            </w:pP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铅屏蔽材料：要求进口材料、无铅粉游离，防护均匀；</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numPr>
                <w:ilvl w:val="0"/>
                <w:numId w:val="3"/>
              </w:numPr>
              <w:ind w:left="425" w:leftChars="0" w:hanging="425" w:firstLineChars="0"/>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vAlign w:val="center"/>
          </w:tcPr>
          <w:p>
            <w:pPr>
              <w:numPr>
                <w:ilvl w:val="0"/>
                <w:numId w:val="0"/>
              </w:numPr>
              <w:ind w:leftChars="0"/>
              <w:rPr>
                <w:rFonts w:hint="eastAsia" w:ascii="楷体" w:hAnsi="楷体" w:eastAsia="楷体" w:cs="楷体"/>
                <w:sz w:val="24"/>
                <w:szCs w:val="24"/>
                <w:lang w:eastAsia="zh-CN"/>
              </w:rPr>
            </w:pPr>
            <w:r>
              <w:rPr>
                <w:rFonts w:hint="eastAsia" w:ascii="楷体" w:hAnsi="楷体" w:eastAsia="楷体" w:cs="楷体"/>
                <w:sz w:val="24"/>
                <w:szCs w:val="24"/>
                <w:lang w:eastAsia="zh-CN"/>
              </w:rPr>
              <w:t>铅屏蔽材料铅当量：≥</w:t>
            </w:r>
            <w:r>
              <w:rPr>
                <w:rFonts w:hint="eastAsia" w:ascii="楷体" w:hAnsi="楷体" w:eastAsia="楷体" w:cs="楷体"/>
                <w:sz w:val="24"/>
                <w:szCs w:val="24"/>
                <w:lang w:val="en-US" w:eastAsia="zh-CN"/>
              </w:rPr>
              <w:t>0.5mmPb（80-120kV）</w:t>
            </w:r>
          </w:p>
        </w:tc>
      </w:tr>
      <w:tr>
        <w:tblPrEx>
          <w:tblLayout w:type="fixed"/>
          <w:tblCellMar>
            <w:top w:w="0" w:type="dxa"/>
            <w:left w:w="108" w:type="dxa"/>
            <w:bottom w:w="0" w:type="dxa"/>
            <w:right w:w="108" w:type="dxa"/>
          </w:tblCellMar>
        </w:tblPrEx>
        <w:trPr>
          <w:trHeight w:val="200" w:hRule="atLeast"/>
        </w:trPr>
        <w:tc>
          <w:tcPr>
            <w:tcW w:w="1237" w:type="dxa"/>
            <w:tcBorders>
              <w:top w:val="single" w:color="auto" w:sz="4" w:space="0"/>
              <w:left w:val="single" w:color="auto" w:sz="4" w:space="0"/>
              <w:bottom w:val="single" w:color="auto" w:sz="4" w:space="0"/>
              <w:right w:val="single" w:color="auto" w:sz="4" w:space="0"/>
            </w:tcBorders>
            <w:shd w:val="clear" w:color="auto" w:fill="auto"/>
          </w:tcPr>
          <w:p>
            <w:pPr>
              <w:numPr>
                <w:ilvl w:val="0"/>
                <w:numId w:val="3"/>
              </w:numPr>
              <w:ind w:left="425" w:leftChars="0" w:hanging="425" w:firstLineChars="0"/>
              <w:rPr>
                <w:rFonts w:hint="eastAsia" w:ascii="楷体" w:hAnsi="楷体" w:eastAsia="楷体" w:cs="楷体"/>
                <w:sz w:val="24"/>
                <w:szCs w:val="24"/>
                <w:lang w:val="en-US" w:eastAsia="zh-CN"/>
              </w:rPr>
            </w:pPr>
          </w:p>
        </w:tc>
        <w:tc>
          <w:tcPr>
            <w:tcW w:w="8001" w:type="dxa"/>
            <w:tcBorders>
              <w:top w:val="single" w:color="auto" w:sz="4" w:space="0"/>
              <w:left w:val="nil"/>
              <w:bottom w:val="single" w:color="auto" w:sz="4" w:space="0"/>
              <w:right w:val="single" w:color="auto" w:sz="4" w:space="0"/>
            </w:tcBorders>
            <w:shd w:val="clear" w:color="auto" w:fill="auto"/>
            <w:textDirection w:val="lrTb"/>
            <w:vAlign w:val="center"/>
          </w:tcPr>
          <w:p>
            <w:pPr>
              <w:numPr>
                <w:ilvl w:val="0"/>
                <w:numId w:val="0"/>
              </w:numPr>
              <w:ind w:leftChars="0"/>
              <w:rPr>
                <w:rFonts w:hint="eastAsia" w:ascii="楷体" w:hAnsi="楷体" w:eastAsia="楷体" w:cs="楷体"/>
                <w:sz w:val="24"/>
                <w:szCs w:val="24"/>
                <w:lang w:eastAsia="zh-CN"/>
              </w:rPr>
            </w:pPr>
            <w:r>
              <w:rPr>
                <w:rFonts w:hint="eastAsia" w:ascii="楷体" w:hAnsi="楷体" w:eastAsia="楷体" w:cs="楷体"/>
                <w:sz w:val="24"/>
                <w:szCs w:val="24"/>
                <w:lang w:val="en-US" w:eastAsia="zh-CN"/>
              </w:rPr>
              <w:t>接触人体表面材料选用防水且对人体皮肤无毒无害的牛津面料</w:t>
            </w:r>
          </w:p>
        </w:tc>
      </w:tr>
      <w:tr>
        <w:tblPrEx>
          <w:tblLayout w:type="fixed"/>
          <w:tblCellMar>
            <w:top w:w="0" w:type="dxa"/>
            <w:left w:w="108" w:type="dxa"/>
            <w:bottom w:w="0" w:type="dxa"/>
            <w:right w:w="108" w:type="dxa"/>
          </w:tblCellMar>
        </w:tblPrEx>
        <w:trPr>
          <w:trHeight w:val="90" w:hRule="atLeast"/>
        </w:trPr>
        <w:tc>
          <w:tcPr>
            <w:tcW w:w="1237" w:type="dxa"/>
            <w:tcBorders>
              <w:top w:val="single" w:color="auto" w:sz="4" w:space="0"/>
              <w:left w:val="single" w:color="auto" w:sz="4" w:space="0"/>
              <w:bottom w:val="single" w:color="auto" w:sz="4" w:space="0"/>
              <w:right w:val="single" w:color="auto" w:sz="4" w:space="0"/>
            </w:tcBorders>
            <w:shd w:val="clear" w:color="auto" w:fill="auto"/>
          </w:tcPr>
          <w:p>
            <w:pPr>
              <w:numPr>
                <w:ilvl w:val="0"/>
                <w:numId w:val="3"/>
              </w:numPr>
              <w:ind w:left="425" w:leftChars="0" w:hanging="425" w:firstLineChars="0"/>
              <w:rPr>
                <w:rFonts w:hint="eastAsia" w:ascii="楷体" w:hAnsi="楷体" w:eastAsia="楷体" w:cs="楷体"/>
                <w:sz w:val="24"/>
                <w:szCs w:val="24"/>
                <w:lang w:val="en-US" w:eastAsia="zh-CN"/>
              </w:rPr>
            </w:pPr>
          </w:p>
        </w:tc>
        <w:tc>
          <w:tcPr>
            <w:tcW w:w="8001" w:type="dxa"/>
            <w:tcBorders>
              <w:top w:val="single" w:color="auto" w:sz="4" w:space="0"/>
              <w:left w:val="nil"/>
              <w:bottom w:val="single" w:color="auto" w:sz="4" w:space="0"/>
              <w:right w:val="single" w:color="auto" w:sz="4" w:space="0"/>
            </w:tcBorders>
            <w:shd w:val="clear" w:color="auto" w:fill="auto"/>
            <w:textDirection w:val="lrTb"/>
            <w:vAlign w:val="center"/>
          </w:tcPr>
          <w:p>
            <w:pPr>
              <w:numPr>
                <w:ilvl w:val="0"/>
                <w:numId w:val="0"/>
              </w:numPr>
              <w:ind w:leftChars="0"/>
              <w:rPr>
                <w:rFonts w:hint="eastAsia" w:ascii="楷体" w:hAnsi="楷体" w:eastAsia="楷体" w:cs="楷体"/>
                <w:sz w:val="24"/>
                <w:szCs w:val="24"/>
                <w:lang w:eastAsia="zh-CN"/>
              </w:rPr>
            </w:pPr>
            <w:r>
              <w:rPr>
                <w:rFonts w:hint="eastAsia" w:ascii="楷体" w:hAnsi="楷体" w:eastAsia="楷体" w:cs="楷体"/>
                <w:sz w:val="24"/>
                <w:szCs w:val="24"/>
                <w:lang w:eastAsia="zh-CN"/>
              </w:rPr>
              <w:t>结构为尼龙粘扣连接且有调节绳</w:t>
            </w:r>
          </w:p>
        </w:tc>
      </w:tr>
      <w:tr>
        <w:tblPrEx>
          <w:tblLayout w:type="fixed"/>
          <w:tblCellMar>
            <w:top w:w="0" w:type="dxa"/>
            <w:left w:w="108" w:type="dxa"/>
            <w:bottom w:w="0" w:type="dxa"/>
            <w:right w:w="108" w:type="dxa"/>
          </w:tblCellMar>
        </w:tblPrEx>
        <w:trPr>
          <w:trHeight w:val="200" w:hRule="atLeast"/>
        </w:trPr>
        <w:tc>
          <w:tcPr>
            <w:tcW w:w="1237" w:type="dxa"/>
            <w:tcBorders>
              <w:top w:val="single" w:color="auto" w:sz="4" w:space="0"/>
              <w:left w:val="single" w:color="auto" w:sz="4" w:space="0"/>
              <w:bottom w:val="single" w:color="auto" w:sz="4" w:space="0"/>
              <w:right w:val="single" w:color="auto" w:sz="4" w:space="0"/>
            </w:tcBorders>
            <w:shd w:val="clear" w:color="auto" w:fill="auto"/>
          </w:tcPr>
          <w:p>
            <w:pPr>
              <w:numPr>
                <w:ilvl w:val="0"/>
                <w:numId w:val="3"/>
              </w:numPr>
              <w:ind w:left="425" w:leftChars="0" w:hanging="425" w:firstLineChars="0"/>
              <w:rPr>
                <w:rFonts w:hint="eastAsia" w:ascii="楷体" w:hAnsi="楷体" w:eastAsia="楷体" w:cs="楷体"/>
                <w:sz w:val="24"/>
                <w:szCs w:val="24"/>
                <w:lang w:val="en-US" w:eastAsia="zh-CN"/>
              </w:rPr>
            </w:pPr>
          </w:p>
        </w:tc>
        <w:tc>
          <w:tcPr>
            <w:tcW w:w="8001" w:type="dxa"/>
            <w:tcBorders>
              <w:top w:val="single" w:color="auto" w:sz="4" w:space="0"/>
              <w:left w:val="nil"/>
              <w:bottom w:val="single" w:color="auto" w:sz="4" w:space="0"/>
              <w:right w:val="single" w:color="auto" w:sz="4" w:space="0"/>
            </w:tcBorders>
            <w:shd w:val="clear" w:color="auto" w:fill="auto"/>
            <w:textDirection w:val="lrTb"/>
            <w:vAlign w:val="center"/>
          </w:tcPr>
          <w:p>
            <w:pPr>
              <w:numPr>
                <w:ilvl w:val="0"/>
                <w:numId w:val="0"/>
              </w:numPr>
              <w:ind w:leftChars="0"/>
              <w:rPr>
                <w:rFonts w:hint="eastAsia" w:ascii="楷体" w:hAnsi="楷体" w:eastAsia="楷体" w:cs="楷体"/>
                <w:sz w:val="24"/>
                <w:szCs w:val="24"/>
                <w:lang w:eastAsia="zh-CN"/>
              </w:rPr>
            </w:pPr>
            <w:r>
              <w:rPr>
                <w:rFonts w:hint="eastAsia" w:ascii="楷体" w:hAnsi="楷体" w:eastAsia="楷体" w:cs="楷体"/>
                <w:sz w:val="24"/>
                <w:szCs w:val="24"/>
                <w:lang w:eastAsia="zh-CN"/>
              </w:rPr>
              <w:t>贴合或缝线应紧密、仔细，接缝强力应＞</w:t>
            </w:r>
            <w:r>
              <w:rPr>
                <w:rFonts w:hint="eastAsia" w:ascii="楷体" w:hAnsi="楷体" w:eastAsia="楷体" w:cs="楷体"/>
                <w:sz w:val="24"/>
                <w:szCs w:val="24"/>
                <w:lang w:val="en-US" w:eastAsia="zh-CN"/>
              </w:rPr>
              <w:t>320N；</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numPr>
                <w:ilvl w:val="0"/>
                <w:numId w:val="3"/>
              </w:numPr>
              <w:ind w:left="425" w:leftChars="0" w:hanging="425" w:firstLineChars="0"/>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硬度：＜</w:t>
            </w:r>
            <w:r>
              <w:rPr>
                <w:rFonts w:hint="eastAsia" w:ascii="楷体" w:hAnsi="楷体" w:eastAsia="楷体" w:cs="楷体"/>
                <w:sz w:val="24"/>
                <w:szCs w:val="24"/>
                <w:lang w:val="en-US" w:eastAsia="zh-CN"/>
              </w:rPr>
              <w:t>80（邵氏硬度A）；</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numPr>
                <w:ilvl w:val="0"/>
                <w:numId w:val="3"/>
              </w:numPr>
              <w:ind w:left="425" w:leftChars="0" w:hanging="425" w:firstLineChars="0"/>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sz w:val="24"/>
                <w:szCs w:val="24"/>
                <w:lang w:eastAsia="zh-CN"/>
              </w:rPr>
            </w:pPr>
            <w:r>
              <w:rPr>
                <w:rFonts w:hint="eastAsia" w:ascii="楷体" w:hAnsi="楷体" w:eastAsia="楷体" w:cs="楷体"/>
                <w:sz w:val="24"/>
                <w:szCs w:val="24"/>
                <w:lang w:eastAsia="zh-CN"/>
              </w:rPr>
              <w:t>纵向断裂强度：＞</w:t>
            </w:r>
            <w:r>
              <w:rPr>
                <w:rFonts w:hint="eastAsia" w:ascii="楷体" w:hAnsi="楷体" w:eastAsia="楷体" w:cs="楷体"/>
                <w:sz w:val="24"/>
                <w:szCs w:val="24"/>
                <w:lang w:val="en-US" w:eastAsia="zh-CN"/>
              </w:rPr>
              <w:t>5.5MPa；</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numPr>
                <w:ilvl w:val="0"/>
                <w:numId w:val="3"/>
              </w:numPr>
              <w:ind w:left="425" w:leftChars="0" w:hanging="425" w:firstLineChars="0"/>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vAlign w:val="center"/>
          </w:tcPr>
          <w:p>
            <w:pPr>
              <w:numPr>
                <w:ilvl w:val="0"/>
                <w:numId w:val="0"/>
              </w:numPr>
              <w:ind w:leftChars="0"/>
              <w:rPr>
                <w:rFonts w:hint="eastAsia" w:ascii="楷体" w:hAnsi="楷体" w:eastAsia="楷体" w:cs="楷体"/>
                <w:sz w:val="24"/>
                <w:szCs w:val="24"/>
                <w:lang w:eastAsia="zh-CN"/>
              </w:rPr>
            </w:pPr>
            <w:r>
              <w:rPr>
                <w:rFonts w:hint="eastAsia" w:ascii="楷体" w:hAnsi="楷体" w:eastAsia="楷体" w:cs="楷体"/>
                <w:sz w:val="24"/>
                <w:szCs w:val="24"/>
                <w:lang w:eastAsia="zh-CN"/>
              </w:rPr>
              <w:t>一体化设计</w:t>
            </w:r>
            <w:r>
              <w:rPr>
                <w:rFonts w:hint="eastAsia" w:ascii="楷体" w:hAnsi="楷体" w:eastAsia="楷体" w:cs="楷体"/>
                <w:sz w:val="24"/>
                <w:szCs w:val="24"/>
                <w:lang w:val="en-US" w:eastAsia="zh-CN"/>
              </w:rPr>
              <w:t>,防护材料外观无空隙、裂痕、气泡、污点、异物和薄厚不均匀现象，防护材料不得修补、拼接或有补丁。</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numPr>
                <w:ilvl w:val="0"/>
                <w:numId w:val="3"/>
              </w:numPr>
              <w:ind w:left="425" w:leftChars="0" w:hanging="425" w:firstLineChars="0"/>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vAlign w:val="center"/>
          </w:tcPr>
          <w:p>
            <w:pPr>
              <w:numPr>
                <w:ilvl w:val="0"/>
                <w:numId w:val="0"/>
              </w:numPr>
              <w:ind w:leftChars="0"/>
              <w:rPr>
                <w:rFonts w:hint="eastAsia" w:ascii="楷体" w:hAnsi="楷体" w:eastAsia="楷体" w:cs="楷体"/>
                <w:sz w:val="24"/>
                <w:szCs w:val="24"/>
              </w:rPr>
            </w:pPr>
            <w:r>
              <w:rPr>
                <w:rFonts w:hint="eastAsia" w:ascii="楷体" w:hAnsi="楷体" w:eastAsia="楷体" w:cs="楷体"/>
                <w:sz w:val="24"/>
                <w:szCs w:val="24"/>
                <w:lang w:eastAsia="zh-CN"/>
              </w:rPr>
              <w:t>颜色花纹可选，可量身定制并于本体刺绣所属科室、固定资产编码或使用者姓名；</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extDirection w:val="lrTb"/>
            <w:vAlign w:val="center"/>
          </w:tcPr>
          <w:p>
            <w:pPr>
              <w:pStyle w:val="13"/>
              <w:numPr>
                <w:ilvl w:val="0"/>
                <w:numId w:val="1"/>
              </w:numPr>
              <w:ind w:left="420" w:leftChars="0" w:hanging="420" w:firstLineChars="0"/>
              <w:jc w:val="left"/>
              <w:rPr>
                <w:rFonts w:hint="eastAsia" w:ascii="楷体" w:hAnsi="楷体" w:eastAsia="楷体" w:cs="楷体"/>
                <w:b/>
                <w:bCs/>
                <w:sz w:val="24"/>
                <w:szCs w:val="24"/>
              </w:rPr>
            </w:pPr>
          </w:p>
        </w:tc>
        <w:tc>
          <w:tcPr>
            <w:tcW w:w="8001" w:type="dxa"/>
            <w:tcBorders>
              <w:top w:val="nil"/>
              <w:left w:val="nil"/>
              <w:bottom w:val="single" w:color="auto" w:sz="4" w:space="0"/>
              <w:right w:val="single" w:color="auto" w:sz="4" w:space="0"/>
            </w:tcBorders>
            <w:shd w:val="clear" w:color="auto" w:fill="auto"/>
            <w:textDirection w:val="lrTb"/>
            <w:vAlign w:val="center"/>
          </w:tcPr>
          <w:p>
            <w:pPr>
              <w:jc w:val="left"/>
              <w:rPr>
                <w:rFonts w:hint="eastAsia" w:ascii="楷体" w:hAnsi="楷体" w:eastAsia="楷体" w:cs="楷体"/>
                <w:b/>
                <w:bCs/>
                <w:color w:val="000000" w:themeColor="text1"/>
                <w:sz w:val="24"/>
                <w:szCs w:val="24"/>
                <w:lang w:eastAsia="zh-CN"/>
                <w14:textFill>
                  <w14:solidFill>
                    <w14:schemeClr w14:val="tx1"/>
                  </w14:solidFill>
                </w14:textFill>
              </w:rPr>
            </w:pPr>
            <w:r>
              <w:rPr>
                <w:rFonts w:hint="eastAsia" w:ascii="楷体" w:hAnsi="楷体" w:eastAsia="楷体" w:cs="楷体"/>
                <w:b/>
                <w:bCs/>
                <w:sz w:val="24"/>
                <w:szCs w:val="24"/>
                <w:lang w:eastAsia="zh-CN"/>
              </w:rPr>
              <w:t>防辐射围领</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extDirection w:val="lrTb"/>
            <w:vAlign w:val="center"/>
          </w:tcPr>
          <w:p>
            <w:pPr>
              <w:pStyle w:val="13"/>
              <w:numPr>
                <w:ilvl w:val="0"/>
                <w:numId w:val="4"/>
              </w:numPr>
              <w:ind w:left="425" w:leftChars="0" w:hanging="425" w:firstLineChars="0"/>
              <w:jc w:val="left"/>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sz w:val="24"/>
                <w:szCs w:val="24"/>
                <w:lang w:eastAsia="zh-CN"/>
              </w:rPr>
              <w:t>铅屏蔽材料：要求进口材料、无铅粉游离，防护均匀；</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extDirection w:val="lrTb"/>
            <w:vAlign w:val="center"/>
          </w:tcPr>
          <w:p>
            <w:pPr>
              <w:pStyle w:val="13"/>
              <w:numPr>
                <w:ilvl w:val="0"/>
                <w:numId w:val="4"/>
              </w:numPr>
              <w:ind w:left="425" w:leftChars="0" w:hanging="425" w:firstLineChars="0"/>
              <w:jc w:val="left"/>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sz w:val="24"/>
                <w:szCs w:val="24"/>
              </w:rPr>
            </w:pPr>
            <w:r>
              <w:rPr>
                <w:rFonts w:hint="eastAsia" w:ascii="楷体" w:hAnsi="楷体" w:eastAsia="楷体" w:cs="楷体"/>
                <w:color w:val="000000" w:themeColor="text1"/>
                <w:sz w:val="24"/>
                <w:szCs w:val="24"/>
                <w:lang w:eastAsia="zh-CN"/>
                <w14:textFill>
                  <w14:solidFill>
                    <w14:schemeClr w14:val="tx1"/>
                  </w14:solidFill>
                </w14:textFill>
              </w:rPr>
              <w:t>甲状腺防护材料</w:t>
            </w:r>
            <w:r>
              <w:rPr>
                <w:rFonts w:hint="eastAsia" w:ascii="楷体" w:hAnsi="楷体" w:eastAsia="楷体" w:cs="楷体"/>
                <w:sz w:val="24"/>
                <w:szCs w:val="24"/>
                <w:lang w:eastAsia="zh-CN"/>
              </w:rPr>
              <w:t>铅屏蔽材料铅当量：≥</w:t>
            </w:r>
            <w:r>
              <w:rPr>
                <w:rFonts w:hint="eastAsia" w:ascii="楷体" w:hAnsi="楷体" w:eastAsia="楷体" w:cs="楷体"/>
                <w:sz w:val="24"/>
                <w:szCs w:val="24"/>
                <w:lang w:val="en-US" w:eastAsia="zh-CN"/>
              </w:rPr>
              <w:t>0.5mmPb（80-120kV）</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extDirection w:val="lrTb"/>
            <w:vAlign w:val="center"/>
          </w:tcPr>
          <w:p>
            <w:pPr>
              <w:pStyle w:val="13"/>
              <w:numPr>
                <w:ilvl w:val="0"/>
                <w:numId w:val="4"/>
              </w:numPr>
              <w:ind w:left="425" w:leftChars="0" w:hanging="425" w:firstLineChars="0"/>
              <w:jc w:val="left"/>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接触人体表面材料选用防水且对人体皮肤无毒无害的牛津面料</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extDirection w:val="lrTb"/>
            <w:vAlign w:val="center"/>
          </w:tcPr>
          <w:p>
            <w:pPr>
              <w:pStyle w:val="13"/>
              <w:numPr>
                <w:ilvl w:val="0"/>
                <w:numId w:val="4"/>
              </w:numPr>
              <w:ind w:left="425" w:leftChars="0" w:hanging="425" w:firstLineChars="0"/>
              <w:jc w:val="left"/>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结构为尼龙粘扣连接</w:t>
            </w:r>
          </w:p>
        </w:tc>
      </w:tr>
      <w:tr>
        <w:tblPrEx>
          <w:tblLayout w:type="fixed"/>
          <w:tblCellMar>
            <w:top w:w="0" w:type="dxa"/>
            <w:left w:w="108" w:type="dxa"/>
            <w:bottom w:w="0" w:type="dxa"/>
            <w:right w:w="108" w:type="dxa"/>
          </w:tblCellMar>
        </w:tblPrEx>
        <w:trPr>
          <w:trHeight w:val="200" w:hRule="atLeast"/>
        </w:trPr>
        <w:tc>
          <w:tcPr>
            <w:tcW w:w="1237" w:type="dxa"/>
            <w:tcBorders>
              <w:top w:val="single" w:color="auto" w:sz="4" w:space="0"/>
              <w:left w:val="single" w:color="auto" w:sz="4" w:space="0"/>
              <w:bottom w:val="single" w:color="auto" w:sz="4" w:space="0"/>
              <w:right w:val="single" w:color="auto" w:sz="4" w:space="0"/>
            </w:tcBorders>
            <w:shd w:val="clear" w:color="auto" w:fill="auto"/>
          </w:tcPr>
          <w:p>
            <w:pPr>
              <w:pStyle w:val="13"/>
              <w:numPr>
                <w:ilvl w:val="0"/>
                <w:numId w:val="4"/>
              </w:numPr>
              <w:ind w:left="425" w:leftChars="0" w:hanging="425" w:firstLineChars="0"/>
              <w:jc w:val="left"/>
              <w:rPr>
                <w:rFonts w:hint="eastAsia" w:ascii="楷体" w:hAnsi="楷体" w:eastAsia="楷体" w:cs="楷体"/>
                <w:sz w:val="24"/>
                <w:szCs w:val="24"/>
                <w:lang w:val="en-US" w:eastAsia="zh-CN"/>
              </w:rPr>
            </w:pPr>
          </w:p>
        </w:tc>
        <w:tc>
          <w:tcPr>
            <w:tcW w:w="8001" w:type="dxa"/>
            <w:tcBorders>
              <w:top w:val="single" w:color="auto" w:sz="4" w:space="0"/>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贴合或缝线应紧密、仔细，接缝强力应＞320N；</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pStyle w:val="13"/>
              <w:numPr>
                <w:ilvl w:val="0"/>
                <w:numId w:val="4"/>
              </w:numPr>
              <w:ind w:left="425" w:leftChars="0" w:hanging="425" w:firstLineChars="0"/>
              <w:jc w:val="left"/>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eastAsia="zh-CN"/>
              </w:rPr>
              <w:t>硬度：＜</w:t>
            </w:r>
            <w:r>
              <w:rPr>
                <w:rFonts w:hint="eastAsia" w:ascii="楷体" w:hAnsi="楷体" w:eastAsia="楷体" w:cs="楷体"/>
                <w:sz w:val="24"/>
                <w:szCs w:val="24"/>
                <w:lang w:val="en-US" w:eastAsia="zh-CN"/>
              </w:rPr>
              <w:t>80（邵氏硬度A）；</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pStyle w:val="13"/>
              <w:numPr>
                <w:ilvl w:val="0"/>
                <w:numId w:val="4"/>
              </w:numPr>
              <w:ind w:left="425" w:leftChars="0" w:hanging="425" w:firstLineChars="0"/>
              <w:jc w:val="left"/>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eastAsia="zh-CN"/>
              </w:rPr>
              <w:t>纵向断裂强度：＞</w:t>
            </w:r>
            <w:r>
              <w:rPr>
                <w:rFonts w:hint="eastAsia" w:ascii="楷体" w:hAnsi="楷体" w:eastAsia="楷体" w:cs="楷体"/>
                <w:sz w:val="24"/>
                <w:szCs w:val="24"/>
                <w:lang w:val="en-US" w:eastAsia="zh-CN"/>
              </w:rPr>
              <w:t>5.5MPa；</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pStyle w:val="13"/>
              <w:numPr>
                <w:ilvl w:val="0"/>
                <w:numId w:val="4"/>
              </w:numPr>
              <w:ind w:left="425" w:leftChars="0" w:hanging="425" w:firstLineChars="0"/>
              <w:jc w:val="left"/>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一体化设计,防护材料外观</w:t>
            </w:r>
            <w:r>
              <w:rPr>
                <w:rFonts w:hint="eastAsia" w:ascii="楷体" w:hAnsi="楷体" w:eastAsia="楷体" w:cs="楷体"/>
                <w:b/>
                <w:bCs/>
                <w:sz w:val="24"/>
                <w:szCs w:val="24"/>
                <w:lang w:val="en-US" w:eastAsia="zh-CN"/>
              </w:rPr>
              <w:t>不得出现</w:t>
            </w:r>
            <w:r>
              <w:rPr>
                <w:rFonts w:hint="eastAsia" w:ascii="楷体" w:hAnsi="楷体" w:eastAsia="楷体" w:cs="楷体"/>
                <w:sz w:val="24"/>
                <w:szCs w:val="24"/>
                <w:lang w:val="en-US" w:eastAsia="zh-CN"/>
              </w:rPr>
              <w:t>空隙、裂痕、气泡、污点、异物和薄厚不均匀现象，防护材料</w:t>
            </w:r>
            <w:r>
              <w:rPr>
                <w:rFonts w:hint="eastAsia" w:ascii="楷体" w:hAnsi="楷体" w:eastAsia="楷体" w:cs="楷体"/>
                <w:b/>
                <w:bCs/>
                <w:sz w:val="24"/>
                <w:szCs w:val="24"/>
                <w:lang w:val="en-US" w:eastAsia="zh-CN"/>
              </w:rPr>
              <w:t>不得</w:t>
            </w:r>
            <w:r>
              <w:rPr>
                <w:rFonts w:hint="eastAsia" w:ascii="楷体" w:hAnsi="楷体" w:eastAsia="楷体" w:cs="楷体"/>
                <w:sz w:val="24"/>
                <w:szCs w:val="24"/>
                <w:lang w:val="en-US" w:eastAsia="zh-CN"/>
              </w:rPr>
              <w:t>修补、拼接或有补丁。</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cPr>
          <w:p>
            <w:pPr>
              <w:pStyle w:val="13"/>
              <w:numPr>
                <w:ilvl w:val="0"/>
                <w:numId w:val="4"/>
              </w:numPr>
              <w:ind w:left="425" w:leftChars="0" w:hanging="425" w:firstLineChars="0"/>
              <w:jc w:val="left"/>
              <w:rPr>
                <w:rFonts w:hint="eastAsia" w:ascii="楷体" w:hAnsi="楷体" w:eastAsia="楷体" w:cs="楷体"/>
                <w:sz w:val="24"/>
                <w:szCs w:val="24"/>
                <w:lang w:val="en-US" w:eastAsia="zh-CN"/>
              </w:rPr>
            </w:pP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颜色花纹可选，可量身定制并于本体</w:t>
            </w:r>
            <w:r>
              <w:rPr>
                <w:rFonts w:hint="eastAsia" w:ascii="楷体" w:hAnsi="楷体" w:eastAsia="楷体" w:cs="楷体"/>
                <w:b/>
                <w:bCs/>
                <w:sz w:val="24"/>
                <w:szCs w:val="24"/>
                <w:lang w:val="en-US" w:eastAsia="zh-CN"/>
              </w:rPr>
              <w:t>刺绣</w:t>
            </w:r>
            <w:r>
              <w:rPr>
                <w:rFonts w:hint="eastAsia" w:ascii="楷体" w:hAnsi="楷体" w:eastAsia="楷体" w:cs="楷体"/>
                <w:sz w:val="24"/>
                <w:szCs w:val="24"/>
                <w:u w:val="single"/>
                <w:lang w:val="en-US" w:eastAsia="zh-CN"/>
              </w:rPr>
              <w:t>所属科室</w:t>
            </w:r>
            <w:r>
              <w:rPr>
                <w:rFonts w:hint="eastAsia" w:ascii="楷体" w:hAnsi="楷体" w:eastAsia="楷体" w:cs="楷体"/>
                <w:sz w:val="24"/>
                <w:szCs w:val="24"/>
                <w:lang w:val="en-US" w:eastAsia="zh-CN"/>
              </w:rPr>
              <w:t>、</w:t>
            </w:r>
            <w:r>
              <w:rPr>
                <w:rFonts w:hint="eastAsia" w:ascii="楷体" w:hAnsi="楷体" w:eastAsia="楷体" w:cs="楷体"/>
                <w:sz w:val="24"/>
                <w:szCs w:val="24"/>
                <w:u w:val="single"/>
                <w:lang w:val="en-US" w:eastAsia="zh-CN"/>
              </w:rPr>
              <w:t>固定资产编码</w:t>
            </w:r>
            <w:r>
              <w:rPr>
                <w:rFonts w:hint="eastAsia" w:ascii="楷体" w:hAnsi="楷体" w:eastAsia="楷体" w:cs="楷体"/>
                <w:sz w:val="24"/>
                <w:szCs w:val="24"/>
                <w:lang w:val="en-US" w:eastAsia="zh-CN"/>
              </w:rPr>
              <w:t>或</w:t>
            </w:r>
            <w:r>
              <w:rPr>
                <w:rFonts w:hint="eastAsia" w:ascii="楷体" w:hAnsi="楷体" w:eastAsia="楷体" w:cs="楷体"/>
                <w:sz w:val="24"/>
                <w:szCs w:val="24"/>
                <w:u w:val="single"/>
                <w:lang w:val="en-US" w:eastAsia="zh-CN"/>
              </w:rPr>
              <w:t>使用者姓名</w:t>
            </w:r>
            <w:r>
              <w:rPr>
                <w:rFonts w:hint="eastAsia" w:ascii="楷体" w:hAnsi="楷体" w:eastAsia="楷体" w:cs="楷体"/>
                <w:sz w:val="24"/>
                <w:szCs w:val="24"/>
                <w:lang w:val="en-US" w:eastAsia="zh-CN"/>
              </w:rPr>
              <w:t>；</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extDirection w:val="lrTb"/>
            <w:vAlign w:val="center"/>
          </w:tcPr>
          <w:p>
            <w:pPr>
              <w:pStyle w:val="13"/>
              <w:numPr>
                <w:ilvl w:val="0"/>
                <w:numId w:val="1"/>
              </w:numPr>
              <w:ind w:left="420" w:leftChars="0" w:hanging="420" w:firstLineChars="0"/>
              <w:jc w:val="left"/>
              <w:rPr>
                <w:rFonts w:hint="eastAsia" w:ascii="楷体" w:hAnsi="楷体" w:eastAsia="楷体" w:cs="楷体"/>
                <w:b/>
                <w:bCs/>
                <w:sz w:val="24"/>
                <w:szCs w:val="24"/>
                <w:lang w:val="en-US" w:eastAsia="zh-CN"/>
              </w:rPr>
            </w:pPr>
          </w:p>
        </w:tc>
        <w:tc>
          <w:tcPr>
            <w:tcW w:w="8001" w:type="dxa"/>
            <w:tcBorders>
              <w:top w:val="nil"/>
              <w:left w:val="nil"/>
              <w:bottom w:val="single" w:color="auto" w:sz="4" w:space="0"/>
              <w:right w:val="single" w:color="auto" w:sz="4" w:space="0"/>
            </w:tcBorders>
            <w:shd w:val="clear" w:color="auto" w:fill="auto"/>
            <w:textDirection w:val="lrTb"/>
            <w:vAlign w:val="center"/>
          </w:tcPr>
          <w:p>
            <w:pPr>
              <w:pStyle w:val="13"/>
              <w:numPr>
                <w:ilvl w:val="0"/>
                <w:numId w:val="0"/>
              </w:numPr>
              <w:ind w:leftChars="0"/>
              <w:jc w:val="left"/>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铅眼镜</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extDirection w:val="lrTb"/>
            <w:vAlign w:val="center"/>
          </w:tcPr>
          <w:p>
            <w:pPr>
              <w:pStyle w:val="13"/>
              <w:numPr>
                <w:ilvl w:val="0"/>
                <w:numId w:val="0"/>
              </w:numPr>
              <w:ind w:leftChars="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4.4.1</w:t>
            </w:r>
          </w:p>
        </w:tc>
        <w:tc>
          <w:tcPr>
            <w:tcW w:w="8001" w:type="dxa"/>
            <w:tcBorders>
              <w:top w:val="nil"/>
              <w:left w:val="nil"/>
              <w:bottom w:val="single" w:color="auto" w:sz="4" w:space="0"/>
              <w:right w:val="single" w:color="auto" w:sz="4" w:space="0"/>
            </w:tcBorders>
            <w:shd w:val="clear" w:color="auto" w:fill="auto"/>
            <w:textDirection w:val="lrTb"/>
            <w:vAlign w:val="center"/>
          </w:tcPr>
          <w:p>
            <w:pPr>
              <w:pStyle w:val="13"/>
              <w:numPr>
                <w:ilvl w:val="0"/>
                <w:numId w:val="0"/>
              </w:numPr>
              <w:ind w:left="0" w:leftChars="0" w:firstLine="0" w:firstLineChars="0"/>
              <w:jc w:val="left"/>
              <w:rPr>
                <w:rFonts w:hint="eastAsia" w:ascii="楷体" w:hAnsi="楷体" w:eastAsia="楷体" w:cs="楷体"/>
                <w:sz w:val="24"/>
                <w:szCs w:val="24"/>
                <w:lang w:eastAsia="zh-CN"/>
              </w:rPr>
            </w:pPr>
            <w:r>
              <w:rPr>
                <w:rFonts w:hint="eastAsia" w:ascii="楷体" w:hAnsi="楷体" w:eastAsia="楷体" w:cs="楷体"/>
                <w:b w:val="0"/>
                <w:bCs w:val="0"/>
                <w:sz w:val="24"/>
                <w:szCs w:val="24"/>
                <w:lang w:eastAsia="zh-CN"/>
              </w:rPr>
              <w:t>依使用者要求进行配制屈光度，屏蔽材料铅当量</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0.5mmPb（80-120kV）</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extDirection w:val="lrTb"/>
            <w:vAlign w:val="center"/>
          </w:tcPr>
          <w:p>
            <w:pPr>
              <w:pStyle w:val="13"/>
              <w:numPr>
                <w:ilvl w:val="0"/>
                <w:numId w:val="0"/>
              </w:numPr>
              <w:ind w:leftChars="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4.4.2</w:t>
            </w:r>
          </w:p>
        </w:tc>
        <w:tc>
          <w:tcPr>
            <w:tcW w:w="8001" w:type="dxa"/>
            <w:tcBorders>
              <w:top w:val="nil"/>
              <w:left w:val="nil"/>
              <w:bottom w:val="single" w:color="auto" w:sz="4" w:space="0"/>
              <w:right w:val="single" w:color="auto" w:sz="4" w:space="0"/>
            </w:tcBorders>
            <w:shd w:val="clear" w:color="auto" w:fill="auto"/>
            <w:textDirection w:val="lrTb"/>
            <w:vAlign w:val="center"/>
          </w:tcPr>
          <w:p>
            <w:pPr>
              <w:pStyle w:val="13"/>
              <w:numPr>
                <w:ilvl w:val="0"/>
                <w:numId w:val="0"/>
              </w:numPr>
              <w:ind w:left="0" w:leftChars="0" w:firstLine="0" w:firstLineChars="0"/>
              <w:jc w:val="left"/>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eastAsia="zh-CN"/>
              </w:rPr>
              <w:t>眼镜架侧面屏蔽材料铅当量</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0.5mmPb（80-120kV）</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extDirection w:val="lrTb"/>
            <w:vAlign w:val="center"/>
          </w:tcPr>
          <w:p>
            <w:pPr>
              <w:pStyle w:val="13"/>
              <w:numPr>
                <w:ilvl w:val="0"/>
                <w:numId w:val="1"/>
              </w:numPr>
              <w:ind w:left="420" w:leftChars="0" w:hanging="420" w:firstLineChars="0"/>
              <w:jc w:val="left"/>
              <w:rPr>
                <w:rFonts w:hint="eastAsia" w:ascii="楷体" w:hAnsi="楷体" w:eastAsia="楷体" w:cs="楷体"/>
                <w:b/>
                <w:bCs/>
                <w:sz w:val="24"/>
                <w:szCs w:val="24"/>
                <w:lang w:val="en-US" w:eastAsia="zh-CN"/>
              </w:rPr>
            </w:pPr>
          </w:p>
        </w:tc>
        <w:tc>
          <w:tcPr>
            <w:tcW w:w="8001" w:type="dxa"/>
            <w:tcBorders>
              <w:top w:val="nil"/>
              <w:left w:val="nil"/>
              <w:bottom w:val="single" w:color="auto" w:sz="4" w:space="0"/>
              <w:right w:val="single" w:color="auto" w:sz="4" w:space="0"/>
            </w:tcBorders>
            <w:shd w:val="clear" w:color="auto" w:fill="auto"/>
            <w:textDirection w:val="lrTb"/>
            <w:vAlign w:val="center"/>
          </w:tcPr>
          <w:p>
            <w:pPr>
              <w:pStyle w:val="13"/>
              <w:numPr>
                <w:ilvl w:val="0"/>
                <w:numId w:val="0"/>
              </w:numPr>
              <w:ind w:leftChars="0"/>
              <w:jc w:val="left"/>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铅衣架</w:t>
            </w:r>
          </w:p>
        </w:tc>
      </w:tr>
      <w:tr>
        <w:tblPrEx>
          <w:tblLayout w:type="fixed"/>
          <w:tblCellMar>
            <w:top w:w="0" w:type="dxa"/>
            <w:left w:w="108" w:type="dxa"/>
            <w:bottom w:w="0" w:type="dxa"/>
            <w:right w:w="108" w:type="dxa"/>
          </w:tblCellMar>
        </w:tblPrEx>
        <w:trPr>
          <w:trHeight w:val="345" w:hRule="atLeast"/>
        </w:trPr>
        <w:tc>
          <w:tcPr>
            <w:tcW w:w="1237" w:type="dxa"/>
            <w:tcBorders>
              <w:top w:val="nil"/>
              <w:left w:val="single" w:color="auto" w:sz="4" w:space="0"/>
              <w:bottom w:val="single" w:color="auto" w:sz="4" w:space="0"/>
              <w:right w:val="single" w:color="auto" w:sz="4" w:space="0"/>
            </w:tcBorders>
            <w:shd w:val="clear" w:color="auto" w:fill="auto"/>
            <w:textDirection w:val="lrTb"/>
            <w:vAlign w:val="center"/>
          </w:tcPr>
          <w:p>
            <w:pPr>
              <w:pStyle w:val="13"/>
              <w:numPr>
                <w:ilvl w:val="0"/>
                <w:numId w:val="0"/>
              </w:numPr>
              <w:ind w:leftChars="0"/>
              <w:jc w:val="left"/>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4.4.1</w:t>
            </w:r>
          </w:p>
        </w:tc>
        <w:tc>
          <w:tcPr>
            <w:tcW w:w="8001" w:type="dxa"/>
            <w:tcBorders>
              <w:top w:val="nil"/>
              <w:left w:val="nil"/>
              <w:bottom w:val="single" w:color="auto" w:sz="4" w:space="0"/>
              <w:right w:val="single" w:color="auto" w:sz="4" w:space="0"/>
            </w:tcBorders>
            <w:shd w:val="clear" w:color="auto" w:fill="auto"/>
            <w:textDirection w:val="lrTb"/>
            <w:vAlign w:val="center"/>
          </w:tcPr>
          <w:p>
            <w:pPr>
              <w:pStyle w:val="13"/>
              <w:numPr>
                <w:ilvl w:val="0"/>
                <w:numId w:val="0"/>
              </w:numPr>
              <w:ind w:leftChars="0"/>
              <w:jc w:val="left"/>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lang w:eastAsia="zh-CN"/>
              </w:rPr>
              <w:t>铅衣架需可承受所配置个人放射辐射用品的重量，无变形或安全隐患，并可持久保持其平整与安全。</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五</w:t>
            </w: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安装与调试</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5.1</w:t>
            </w: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中标厂商负责场地规划、搬运、安装、调试，包括设备到货至安装期间之搬运及保险；保险需包括人员、场地设施、安装转移工具设备以及标的设备全额保险</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5.2</w:t>
            </w: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安装完成需提交</w:t>
            </w:r>
            <w:r>
              <w:rPr>
                <w:rFonts w:hint="eastAsia" w:ascii="楷体" w:hAnsi="楷体" w:eastAsia="楷体" w:cs="楷体"/>
                <w:color w:val="000000" w:themeColor="text1"/>
                <w:sz w:val="24"/>
                <w:szCs w:val="24"/>
                <w:lang w:eastAsia="zh-CN"/>
                <w14:textFill>
                  <w14:solidFill>
                    <w14:schemeClr w14:val="tx1"/>
                  </w14:solidFill>
                </w14:textFill>
              </w:rPr>
              <w:t>说明书与合格证原件</w:t>
            </w:r>
            <w:r>
              <w:rPr>
                <w:rFonts w:hint="eastAsia" w:ascii="楷体" w:hAnsi="楷体" w:eastAsia="楷体" w:cs="楷体"/>
                <w:color w:val="000000" w:themeColor="text1"/>
                <w:sz w:val="24"/>
                <w:szCs w:val="24"/>
                <w14:textFill>
                  <w14:solidFill>
                    <w14:schemeClr w14:val="tx1"/>
                  </w14:solidFill>
                </w14:textFill>
              </w:rPr>
              <w:t>；</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5.3</w:t>
            </w: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本规格书经厂商填报后，为合约之一部分，验收时依本规格书逐项比对；</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5.4</w:t>
            </w: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安装完成经点检各项配件、功能及实际使用测试各项软件一个月无异常，且按我院要求，提供完整验收文件，经审查通过为验收完成；</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5.5</w:t>
            </w: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我院认定保修日期为验收完成后1个自然月后起计；</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w:t>
            </w:r>
            <w:r>
              <w:rPr>
                <w:rFonts w:hint="eastAsia" w:ascii="楷体" w:hAnsi="楷体" w:eastAsia="楷体" w:cs="楷体"/>
                <w:color w:val="000000" w:themeColor="text1"/>
                <w:sz w:val="24"/>
                <w:szCs w:val="24"/>
                <w:lang w:val="en-US" w:eastAsia="zh-CN"/>
                <w14:textFill>
                  <w14:solidFill>
                    <w14:schemeClr w14:val="tx1"/>
                  </w14:solidFill>
                </w14:textFill>
              </w:rPr>
              <w:t>6</w:t>
            </w: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厂商需负责清理安装所产生的废弃物；</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w:t>
            </w:r>
            <w:r>
              <w:rPr>
                <w:rFonts w:hint="eastAsia" w:ascii="楷体" w:hAnsi="楷体" w:eastAsia="楷体" w:cs="楷体"/>
                <w:color w:val="000000" w:themeColor="text1"/>
                <w:sz w:val="24"/>
                <w:szCs w:val="24"/>
                <w:lang w:val="en-US" w:eastAsia="zh-CN"/>
                <w14:textFill>
                  <w14:solidFill>
                    <w14:schemeClr w14:val="tx1"/>
                  </w14:solidFill>
                </w14:textFill>
              </w:rPr>
              <w:t>7</w:t>
            </w:r>
          </w:p>
        </w:tc>
        <w:tc>
          <w:tcPr>
            <w:tcW w:w="8001" w:type="dxa"/>
            <w:tcBorders>
              <w:top w:val="nil"/>
              <w:left w:val="nil"/>
              <w:bottom w:val="single" w:color="auto" w:sz="4" w:space="0"/>
              <w:right w:val="single" w:color="auto" w:sz="4" w:space="0"/>
            </w:tcBorders>
            <w:shd w:val="clear" w:color="auto" w:fill="auto"/>
            <w:textDirection w:val="lrTb"/>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厂商需负责安装现场整洁，若有损坏需负责恢复原状；</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六</w:t>
            </w: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设备证照及厂商资质</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6.1</w:t>
            </w: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医疗器械“三证”齐全</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6.2</w:t>
            </w: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代理商需为本地二级以上代理，并提供设备生产厂商半年期以上授权书</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6.3</w:t>
            </w: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依国家法规规定提供强检及计量证书：</w:t>
            </w:r>
          </w:p>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负责设备首次计量、质控等安装后检测，并取得相关证照。</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七</w:t>
            </w: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保修条款</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7.1</w:t>
            </w: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自设备验收完成之日起，</w:t>
            </w:r>
            <w:r>
              <w:rPr>
                <w:rFonts w:hint="eastAsia" w:ascii="楷体" w:hAnsi="楷体" w:eastAsia="楷体" w:cs="楷体"/>
                <w:color w:val="000000" w:themeColor="text1"/>
                <w:sz w:val="24"/>
                <w:szCs w:val="24"/>
                <w:lang w:eastAsia="zh-CN"/>
                <w14:textFill>
                  <w14:solidFill>
                    <w14:schemeClr w14:val="tx1"/>
                  </w14:solidFill>
                </w14:textFill>
              </w:rPr>
              <w:t>贰</w:t>
            </w:r>
            <w:r>
              <w:rPr>
                <w:rFonts w:hint="eastAsia" w:ascii="楷体" w:hAnsi="楷体" w:eastAsia="楷体" w:cs="楷体"/>
                <w:color w:val="000000" w:themeColor="text1"/>
                <w:sz w:val="24"/>
                <w:szCs w:val="24"/>
                <w14:textFill>
                  <w14:solidFill>
                    <w14:schemeClr w14:val="tx1"/>
                  </w14:solidFill>
                </w14:textFill>
              </w:rPr>
              <w:t>年</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24个月</w:t>
            </w:r>
            <w:r>
              <w:rPr>
                <w:rFonts w:hint="eastAsia" w:ascii="楷体" w:hAnsi="楷体" w:eastAsia="楷体" w:cs="楷体"/>
                <w:color w:val="000000" w:themeColor="text1"/>
                <w:sz w:val="24"/>
                <w:szCs w:val="24"/>
                <w:lang w:eastAsia="zh-CN"/>
                <w14:textFill>
                  <w14:solidFill>
                    <w14:schemeClr w14:val="tx1"/>
                  </w14:solidFill>
                </w14:textFill>
              </w:rPr>
              <w:t>）以上</w:t>
            </w:r>
            <w:r>
              <w:rPr>
                <w:rFonts w:hint="eastAsia" w:ascii="楷体" w:hAnsi="楷体" w:eastAsia="楷体" w:cs="楷体"/>
                <w:color w:val="000000" w:themeColor="text1"/>
                <w:sz w:val="24"/>
                <w:szCs w:val="24"/>
                <w14:textFill>
                  <w14:solidFill>
                    <w14:schemeClr w14:val="tx1"/>
                  </w14:solidFill>
                </w14:textFill>
              </w:rPr>
              <w:t>全责免费保修，零配件免费;保修期内并依原厂规定执行定期保养与校正，中标厂商提供保养工具及设备。24小时不能排除故障要求提供备品服务，备品满足同样要求。</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7.</w:t>
            </w:r>
            <w:r>
              <w:rPr>
                <w:rFonts w:hint="eastAsia" w:ascii="楷体" w:hAnsi="楷体" w:eastAsia="楷体" w:cs="楷体"/>
                <w:color w:val="000000" w:themeColor="text1"/>
                <w:sz w:val="24"/>
                <w:szCs w:val="24"/>
                <w:lang w:val="en-US" w:eastAsia="zh-CN"/>
                <w14:textFill>
                  <w14:solidFill>
                    <w14:schemeClr w14:val="tx1"/>
                  </w14:solidFill>
                </w14:textFill>
              </w:rPr>
              <w:t>2</w:t>
            </w: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提供全部零件编号及价格，零件保证供应10年以上；否则依本院设备残值回收</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7.</w:t>
            </w:r>
            <w:r>
              <w:rPr>
                <w:rFonts w:hint="eastAsia" w:ascii="楷体" w:hAnsi="楷体" w:eastAsia="楷体" w:cs="楷体"/>
                <w:color w:val="000000" w:themeColor="text1"/>
                <w:sz w:val="24"/>
                <w:szCs w:val="24"/>
                <w:lang w:val="en-US" w:eastAsia="zh-CN"/>
                <w14:textFill>
                  <w14:solidFill>
                    <w14:schemeClr w14:val="tx1"/>
                  </w14:solidFill>
                </w14:textFill>
              </w:rPr>
              <w:t>3</w:t>
            </w: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国外零件取得速度保证3日内，维修期间提供备机</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八</w:t>
            </w: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人员训练</w:t>
            </w:r>
          </w:p>
        </w:tc>
      </w:tr>
      <w:tr>
        <w:tblPrEx>
          <w:tblLayout w:type="fixed"/>
          <w:tblCellMar>
            <w:top w:w="0" w:type="dxa"/>
            <w:left w:w="108" w:type="dxa"/>
            <w:bottom w:w="0" w:type="dxa"/>
            <w:right w:w="108" w:type="dxa"/>
          </w:tblCellMar>
        </w:tblPrEx>
        <w:trPr>
          <w:trHeight w:val="279" w:hRule="atLeast"/>
        </w:trPr>
        <w:tc>
          <w:tcPr>
            <w:tcW w:w="1237" w:type="dxa"/>
            <w:tcBorders>
              <w:top w:val="nil"/>
              <w:left w:val="single" w:color="auto" w:sz="4" w:space="0"/>
              <w:bottom w:val="single" w:color="auto" w:sz="4" w:space="0"/>
              <w:right w:val="single" w:color="auto" w:sz="4" w:space="0"/>
            </w:tcBorders>
            <w:shd w:val="clear" w:color="auto" w:fill="auto"/>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8.1</w:t>
            </w:r>
          </w:p>
        </w:tc>
        <w:tc>
          <w:tcPr>
            <w:tcW w:w="8001" w:type="dxa"/>
            <w:tcBorders>
              <w:top w:val="nil"/>
              <w:left w:val="nil"/>
              <w:bottom w:val="single" w:color="auto" w:sz="4" w:space="0"/>
              <w:right w:val="single" w:color="auto" w:sz="4" w:space="0"/>
            </w:tcBorders>
            <w:shd w:val="clear" w:color="auto" w:fill="auto"/>
            <w:vAlign w:val="center"/>
          </w:tcPr>
          <w:p>
            <w:pP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设备到货装机完成后，厂商需配合我院仪器处安排，不限次免费指导使用科室所有使用人员进行实际操作训练，直至完全熟练掌握操作流程及日常保养流程</w:t>
            </w:r>
          </w:p>
        </w:tc>
      </w:tr>
    </w:tbl>
    <w:p>
      <w:pPr>
        <w:widowControl/>
        <w:jc w:val="left"/>
        <w:rPr>
          <w:rFonts w:hint="eastAsia" w:eastAsia="宋体"/>
          <w:color w:val="000000" w:themeColor="text1"/>
          <w:lang w:val="en-US" w:eastAsia="zh-CN"/>
          <w14:textFill>
            <w14:solidFill>
              <w14:schemeClr w14:val="tx1"/>
            </w14:solidFill>
          </w14:textFill>
        </w:rPr>
      </w:pPr>
    </w:p>
    <w:sectPr>
      <w:pgSz w:w="11906" w:h="16838"/>
      <w:pgMar w:top="709" w:right="1274" w:bottom="851"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_5b8b_4f53">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幼圆">
    <w:altName w:val="宋体"/>
    <w:panose1 w:val="0201050906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423C"/>
    <w:multiLevelType w:val="multilevel"/>
    <w:tmpl w:val="06E2423C"/>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87C27"/>
    <w:multiLevelType w:val="singleLevel"/>
    <w:tmpl w:val="5C887C27"/>
    <w:lvl w:ilvl="0" w:tentative="0">
      <w:start w:val="1"/>
      <w:numFmt w:val="none"/>
      <w:isLgl/>
      <w:lvlText w:val="4.1.%1"/>
      <w:lvlJc w:val="left"/>
      <w:pPr>
        <w:tabs>
          <w:tab w:val="left" w:pos="420"/>
        </w:tabs>
        <w:ind w:left="425" w:leftChars="0" w:hanging="425" w:firstLineChars="0"/>
      </w:pPr>
      <w:rPr>
        <w:rFonts w:hint="default" w:ascii="Calibri" w:hAnsi="Calibri" w:cs="Calibri"/>
      </w:rPr>
    </w:lvl>
  </w:abstractNum>
  <w:abstractNum w:abstractNumId="2">
    <w:nsid w:val="5C887C95"/>
    <w:multiLevelType w:val="singleLevel"/>
    <w:tmpl w:val="5C887C95"/>
    <w:lvl w:ilvl="0" w:tentative="0">
      <w:start w:val="1"/>
      <w:numFmt w:val="decimal"/>
      <w:lvlText w:val="4.2.%1"/>
      <w:lvlJc w:val="left"/>
      <w:pPr>
        <w:tabs>
          <w:tab w:val="left" w:pos="420"/>
        </w:tabs>
        <w:ind w:left="425" w:leftChars="0" w:hanging="425" w:firstLineChars="0"/>
      </w:pPr>
      <w:rPr>
        <w:rFonts w:hint="default"/>
      </w:rPr>
    </w:lvl>
  </w:abstractNum>
  <w:abstractNum w:abstractNumId="3">
    <w:nsid w:val="5C887D16"/>
    <w:multiLevelType w:val="singleLevel"/>
    <w:tmpl w:val="5C887D16"/>
    <w:lvl w:ilvl="0" w:tentative="0">
      <w:start w:val="1"/>
      <w:numFmt w:val="decimal"/>
      <w:lvlText w:val="4.3.%1"/>
      <w:lvlJc w:val="left"/>
      <w:pPr>
        <w:tabs>
          <w:tab w:val="left" w:pos="420"/>
        </w:tabs>
        <w:ind w:left="425" w:leftChars="0" w:hanging="425" w:firstLineChars="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0F"/>
    <w:rsid w:val="00016D8F"/>
    <w:rsid w:val="000215FD"/>
    <w:rsid w:val="00056113"/>
    <w:rsid w:val="000754FE"/>
    <w:rsid w:val="00075EBC"/>
    <w:rsid w:val="000A633A"/>
    <w:rsid w:val="0012452E"/>
    <w:rsid w:val="001363C7"/>
    <w:rsid w:val="001437F9"/>
    <w:rsid w:val="001C5454"/>
    <w:rsid w:val="001C665C"/>
    <w:rsid w:val="00205D34"/>
    <w:rsid w:val="00240401"/>
    <w:rsid w:val="002476C4"/>
    <w:rsid w:val="00254166"/>
    <w:rsid w:val="00295838"/>
    <w:rsid w:val="002975B2"/>
    <w:rsid w:val="002A16B5"/>
    <w:rsid w:val="002B1699"/>
    <w:rsid w:val="002E1D48"/>
    <w:rsid w:val="002F4015"/>
    <w:rsid w:val="003071BF"/>
    <w:rsid w:val="0031650F"/>
    <w:rsid w:val="00330F76"/>
    <w:rsid w:val="00334646"/>
    <w:rsid w:val="003514DF"/>
    <w:rsid w:val="00390901"/>
    <w:rsid w:val="00391BFE"/>
    <w:rsid w:val="003979D4"/>
    <w:rsid w:val="003F1CC4"/>
    <w:rsid w:val="004302DA"/>
    <w:rsid w:val="00462CD5"/>
    <w:rsid w:val="00490B92"/>
    <w:rsid w:val="00495348"/>
    <w:rsid w:val="004B329B"/>
    <w:rsid w:val="004C5EBC"/>
    <w:rsid w:val="004D33EB"/>
    <w:rsid w:val="004E6861"/>
    <w:rsid w:val="00565906"/>
    <w:rsid w:val="00583A6B"/>
    <w:rsid w:val="005B62EB"/>
    <w:rsid w:val="005E326E"/>
    <w:rsid w:val="00602667"/>
    <w:rsid w:val="00604064"/>
    <w:rsid w:val="006206C4"/>
    <w:rsid w:val="006228E6"/>
    <w:rsid w:val="00641F46"/>
    <w:rsid w:val="00684531"/>
    <w:rsid w:val="006B40D3"/>
    <w:rsid w:val="0075156E"/>
    <w:rsid w:val="00766299"/>
    <w:rsid w:val="00772C47"/>
    <w:rsid w:val="007A014A"/>
    <w:rsid w:val="0082668A"/>
    <w:rsid w:val="0083206E"/>
    <w:rsid w:val="00865460"/>
    <w:rsid w:val="00875ED1"/>
    <w:rsid w:val="008832E5"/>
    <w:rsid w:val="00896905"/>
    <w:rsid w:val="008E34D6"/>
    <w:rsid w:val="008F16BF"/>
    <w:rsid w:val="00935762"/>
    <w:rsid w:val="00957215"/>
    <w:rsid w:val="00992E13"/>
    <w:rsid w:val="009A39BF"/>
    <w:rsid w:val="00A0583E"/>
    <w:rsid w:val="00A05D5C"/>
    <w:rsid w:val="00A12B08"/>
    <w:rsid w:val="00A830E0"/>
    <w:rsid w:val="00AA4E00"/>
    <w:rsid w:val="00AD7FAD"/>
    <w:rsid w:val="00AF43C1"/>
    <w:rsid w:val="00B04434"/>
    <w:rsid w:val="00B36422"/>
    <w:rsid w:val="00B40E09"/>
    <w:rsid w:val="00BA7A95"/>
    <w:rsid w:val="00BC754C"/>
    <w:rsid w:val="00BE2ACA"/>
    <w:rsid w:val="00C04C57"/>
    <w:rsid w:val="00C11603"/>
    <w:rsid w:val="00C4414B"/>
    <w:rsid w:val="00C61CA0"/>
    <w:rsid w:val="00C763C7"/>
    <w:rsid w:val="00CA3CCB"/>
    <w:rsid w:val="00CC764C"/>
    <w:rsid w:val="00CE3BB0"/>
    <w:rsid w:val="00D0748B"/>
    <w:rsid w:val="00E204A6"/>
    <w:rsid w:val="00E309FA"/>
    <w:rsid w:val="00E444E7"/>
    <w:rsid w:val="00E83F95"/>
    <w:rsid w:val="00ED7095"/>
    <w:rsid w:val="00EF0908"/>
    <w:rsid w:val="00F061E2"/>
    <w:rsid w:val="00F1768B"/>
    <w:rsid w:val="00F5252E"/>
    <w:rsid w:val="00F57C08"/>
    <w:rsid w:val="00F8162F"/>
    <w:rsid w:val="00F9251B"/>
    <w:rsid w:val="00FD1800"/>
    <w:rsid w:val="01EA4212"/>
    <w:rsid w:val="04E827BF"/>
    <w:rsid w:val="09E52D29"/>
    <w:rsid w:val="0DD07465"/>
    <w:rsid w:val="18425A08"/>
    <w:rsid w:val="192E7AF6"/>
    <w:rsid w:val="24DC56C8"/>
    <w:rsid w:val="25F33DCC"/>
    <w:rsid w:val="468C2270"/>
    <w:rsid w:val="487D6EFA"/>
    <w:rsid w:val="4EEF366A"/>
    <w:rsid w:val="50FC336B"/>
    <w:rsid w:val="524C7562"/>
    <w:rsid w:val="659345E4"/>
    <w:rsid w:val="65EB3B5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semiHidden/>
    <w:qFormat/>
    <w:uiPriority w:val="0"/>
    <w:pPr>
      <w:spacing w:line="360" w:lineRule="auto"/>
      <w:ind w:left="720" w:hanging="720" w:hangingChars="300"/>
    </w:pPr>
    <w:rPr>
      <w:sz w:val="24"/>
      <w:szCs w:val="20"/>
    </w:rPr>
  </w:style>
  <w:style w:type="paragraph" w:styleId="3">
    <w:name w:val="Date"/>
    <w:basedOn w:val="1"/>
    <w:next w:val="1"/>
    <w:link w:val="12"/>
    <w:semiHidden/>
    <w:qFormat/>
    <w:uiPriority w:val="0"/>
    <w:rPr>
      <w:szCs w:val="20"/>
    </w:rPr>
  </w:style>
  <w:style w:type="paragraph" w:styleId="4">
    <w:name w:val="Balloon Text"/>
    <w:basedOn w:val="1"/>
    <w:link w:val="15"/>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qFormat/>
    <w:uiPriority w:val="99"/>
    <w:rPr>
      <w:sz w:val="18"/>
      <w:szCs w:val="18"/>
    </w:rPr>
  </w:style>
  <w:style w:type="character" w:customStyle="1" w:styleId="10">
    <w:name w:val="页脚 Char"/>
    <w:basedOn w:val="7"/>
    <w:link w:val="5"/>
    <w:qFormat/>
    <w:uiPriority w:val="99"/>
    <w:rPr>
      <w:sz w:val="18"/>
      <w:szCs w:val="18"/>
    </w:rPr>
  </w:style>
  <w:style w:type="character" w:customStyle="1" w:styleId="11">
    <w:name w:val="正文文本缩进 Char"/>
    <w:basedOn w:val="7"/>
    <w:link w:val="2"/>
    <w:semiHidden/>
    <w:qFormat/>
    <w:uiPriority w:val="0"/>
    <w:rPr>
      <w:rFonts w:ascii="Times New Roman" w:hAnsi="Times New Roman" w:eastAsia="宋体" w:cs="Times New Roman"/>
      <w:sz w:val="24"/>
      <w:szCs w:val="20"/>
    </w:rPr>
  </w:style>
  <w:style w:type="character" w:customStyle="1" w:styleId="12">
    <w:name w:val="日期 Char"/>
    <w:basedOn w:val="7"/>
    <w:link w:val="3"/>
    <w:semiHidden/>
    <w:qFormat/>
    <w:uiPriority w:val="0"/>
    <w:rPr>
      <w:rFonts w:ascii="Times New Roman" w:hAnsi="Times New Roman" w:eastAsia="宋体" w:cs="Times New Roman"/>
      <w:szCs w:val="20"/>
    </w:rPr>
  </w:style>
  <w:style w:type="paragraph" w:customStyle="1" w:styleId="13">
    <w:name w:val="List Paragraph"/>
    <w:basedOn w:val="1"/>
    <w:qFormat/>
    <w:uiPriority w:val="34"/>
    <w:pPr>
      <w:ind w:firstLine="420" w:firstLineChars="200"/>
    </w:pPr>
  </w:style>
  <w:style w:type="character" w:customStyle="1" w:styleId="14">
    <w:name w:val="apple-converted-space"/>
    <w:basedOn w:val="7"/>
    <w:qFormat/>
    <w:uiPriority w:val="0"/>
  </w:style>
  <w:style w:type="character" w:customStyle="1" w:styleId="15">
    <w:name w:val="批注框文本 Char"/>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218</Words>
  <Characters>1243</Characters>
  <Lines>10</Lines>
  <Paragraphs>2</Paragraphs>
  <ScaleCrop>false</ScaleCrop>
  <LinksUpToDate>false</LinksUpToDate>
  <CharactersWithSpaces>1459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2017-08-04T03:56:00Z</dcterms:created>
  <dc:creator>ad</dc:creator>
  <cp:lastModifiedBy>user</cp:lastModifiedBy>
  <cp:lastPrinted>2017-08-04T01:15:00Z</cp:lastPrinted>
  <dcterms:modified xsi:type="dcterms:W3CDTF">2020-09-11T09:22:00Z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